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D194" w14:textId="7465B90D" w:rsidR="002A144D" w:rsidRDefault="00FE688F" w:rsidP="002A144D">
      <w:pPr>
        <w:pStyle w:val="Subtitle1"/>
        <w:rPr>
          <w:color w:val="ABD79B" w:themeColor="accent3" w:themeTint="99"/>
          <w:sz w:val="14"/>
          <w:szCs w:val="20"/>
        </w:rPr>
      </w:pPr>
      <w:r w:rsidRPr="00FE688F">
        <w:rPr>
          <w:noProof/>
          <w:color w:val="ABD79B" w:themeColor="accent3" w:themeTint="99"/>
          <w:sz w:val="14"/>
          <w:szCs w:val="20"/>
        </w:rPr>
        <w:drawing>
          <wp:inline distT="0" distB="0" distL="0" distR="0" wp14:anchorId="11388435" wp14:editId="60D6C81B">
            <wp:extent cx="1086123" cy="379281"/>
            <wp:effectExtent l="0" t="0" r="0" b="0"/>
            <wp:docPr id="4" name="Picture 3" descr="Icon&#10;&#10;Description automatically generated with low confidence">
              <a:extLst xmlns:a="http://schemas.openxmlformats.org/drawingml/2006/main">
                <a:ext uri="{FF2B5EF4-FFF2-40B4-BE49-F238E27FC236}">
                  <a16:creationId xmlns:a16="http://schemas.microsoft.com/office/drawing/2014/main" id="{CF1C10FC-ED02-F543-878D-3CDE0615FA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low confidence">
                      <a:extLst>
                        <a:ext uri="{FF2B5EF4-FFF2-40B4-BE49-F238E27FC236}">
                          <a16:creationId xmlns:a16="http://schemas.microsoft.com/office/drawing/2014/main" id="{CF1C10FC-ED02-F543-878D-3CDE0615FA01}"/>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1117034" cy="390075"/>
                    </a:xfrm>
                    <a:prstGeom prst="rect">
                      <a:avLst/>
                    </a:prstGeom>
                  </pic:spPr>
                </pic:pic>
              </a:graphicData>
            </a:graphic>
          </wp:inline>
        </w:drawing>
      </w:r>
      <w:r w:rsidRPr="00FE688F">
        <w:rPr>
          <w:rFonts w:asciiTheme="minorHAnsi" w:eastAsiaTheme="minorHAnsi" w:hAnsiTheme="minorHAnsi" w:cstheme="minorBidi"/>
          <w:caps w:val="0"/>
          <w:noProof/>
          <w:color w:val="373545" w:themeColor="text1"/>
          <w:kern w:val="0"/>
          <w:sz w:val="20"/>
          <w:szCs w:val="22"/>
        </w:rPr>
        <w:t xml:space="preserve"> </w:t>
      </w:r>
      <w:r w:rsidRPr="00FE688F">
        <w:rPr>
          <w:noProof/>
          <w:color w:val="ABD79B" w:themeColor="accent3" w:themeTint="99"/>
          <w:sz w:val="14"/>
          <w:szCs w:val="20"/>
        </w:rPr>
        <w:drawing>
          <wp:inline distT="0" distB="0" distL="0" distR="0" wp14:anchorId="5312F625" wp14:editId="7F5F418E">
            <wp:extent cx="780585" cy="312234"/>
            <wp:effectExtent l="0" t="0" r="0" b="5715"/>
            <wp:docPr id="6" name="Picture 5" descr="Graphical user interface, text, application&#10;&#10;Description automatically generated">
              <a:extLst xmlns:a="http://schemas.openxmlformats.org/drawingml/2006/main">
                <a:ext uri="{FF2B5EF4-FFF2-40B4-BE49-F238E27FC236}">
                  <a16:creationId xmlns:a16="http://schemas.microsoft.com/office/drawing/2014/main" id="{11950003-71A4-C24D-A94C-4DFD1F3237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 text, application&#10;&#10;Description automatically generated">
                      <a:extLst>
                        <a:ext uri="{FF2B5EF4-FFF2-40B4-BE49-F238E27FC236}">
                          <a16:creationId xmlns:a16="http://schemas.microsoft.com/office/drawing/2014/main" id="{11950003-71A4-C24D-A94C-4DFD1F32375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814248" cy="325699"/>
                    </a:xfrm>
                    <a:prstGeom prst="rect">
                      <a:avLst/>
                    </a:prstGeom>
                  </pic:spPr>
                </pic:pic>
              </a:graphicData>
            </a:graphic>
          </wp:inline>
        </w:drawing>
      </w:r>
      <w:r w:rsidRPr="00FE688F">
        <w:rPr>
          <w:rFonts w:asciiTheme="minorHAnsi" w:eastAsiaTheme="minorHAnsi" w:hAnsiTheme="minorHAnsi" w:cstheme="minorBidi"/>
          <w:caps w:val="0"/>
          <w:noProof/>
          <w:color w:val="373545" w:themeColor="text1"/>
          <w:kern w:val="0"/>
          <w:sz w:val="20"/>
          <w:szCs w:val="22"/>
        </w:rPr>
        <w:t xml:space="preserve"> </w:t>
      </w:r>
      <w:r w:rsidRPr="00FE688F">
        <w:rPr>
          <w:rFonts w:asciiTheme="minorHAnsi" w:eastAsiaTheme="minorHAnsi" w:hAnsiTheme="minorHAnsi" w:cstheme="minorBidi"/>
          <w:caps w:val="0"/>
          <w:noProof/>
          <w:color w:val="373545" w:themeColor="text1"/>
          <w:kern w:val="0"/>
          <w:sz w:val="20"/>
          <w:szCs w:val="22"/>
        </w:rPr>
        <w:drawing>
          <wp:inline distT="0" distB="0" distL="0" distR="0" wp14:anchorId="34845608" wp14:editId="7DB889E3">
            <wp:extent cx="631902" cy="434034"/>
            <wp:effectExtent l="0" t="0" r="3175" b="0"/>
            <wp:docPr id="16" name="image1.jpeg" descr="Logo, company name&#10;&#10;Description automatically generated">
              <a:extLst xmlns:a="http://schemas.openxmlformats.org/drawingml/2006/main">
                <a:ext uri="{FF2B5EF4-FFF2-40B4-BE49-F238E27FC236}">
                  <a16:creationId xmlns:a16="http://schemas.microsoft.com/office/drawing/2014/main" id="{0FD5A56D-EC7F-C647-8D21-AFB257613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descr="Logo, company name&#10;&#10;Description automatically generated">
                      <a:extLst>
                        <a:ext uri="{FF2B5EF4-FFF2-40B4-BE49-F238E27FC236}">
                          <a16:creationId xmlns:a16="http://schemas.microsoft.com/office/drawing/2014/main" id="{0FD5A56D-EC7F-C647-8D21-AFB257613E0A}"/>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660830" cy="453904"/>
                    </a:xfrm>
                    <a:prstGeom prst="rect">
                      <a:avLst/>
                    </a:prstGeom>
                  </pic:spPr>
                </pic:pic>
              </a:graphicData>
            </a:graphic>
          </wp:inline>
        </w:drawing>
      </w:r>
      <w:r w:rsidRPr="00FE688F">
        <w:rPr>
          <w:rFonts w:asciiTheme="minorHAnsi" w:eastAsiaTheme="minorHAnsi" w:hAnsiTheme="minorHAnsi" w:cstheme="minorBidi"/>
          <w:caps w:val="0"/>
          <w:noProof/>
          <w:color w:val="373545" w:themeColor="text1"/>
          <w:kern w:val="0"/>
          <w:sz w:val="20"/>
          <w:szCs w:val="22"/>
        </w:rPr>
        <w:t xml:space="preserve"> </w:t>
      </w:r>
      <w:r w:rsidRPr="00FE688F">
        <w:rPr>
          <w:rFonts w:asciiTheme="minorHAnsi" w:eastAsiaTheme="minorHAnsi" w:hAnsiTheme="minorHAnsi" w:cstheme="minorBidi"/>
          <w:caps w:val="0"/>
          <w:noProof/>
          <w:color w:val="373545" w:themeColor="text1"/>
          <w:kern w:val="0"/>
          <w:sz w:val="20"/>
          <w:szCs w:val="22"/>
        </w:rPr>
        <w:drawing>
          <wp:inline distT="0" distB="0" distL="0" distR="0" wp14:anchorId="6E208C60" wp14:editId="19C48DCE">
            <wp:extent cx="1501504" cy="373938"/>
            <wp:effectExtent l="0" t="0" r="0" b="0"/>
            <wp:docPr id="15" name="Picture 2" descr="CIHR's leaf identifier - full-colour portrait version">
              <a:extLst xmlns:a="http://schemas.openxmlformats.org/drawingml/2006/main">
                <a:ext uri="{FF2B5EF4-FFF2-40B4-BE49-F238E27FC236}">
                  <a16:creationId xmlns:a16="http://schemas.microsoft.com/office/drawing/2014/main" id="{CB6FEBC5-F1E5-714B-8AA7-833DBCE8A2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CIHR's leaf identifier - full-colour portrait version">
                      <a:extLst>
                        <a:ext uri="{FF2B5EF4-FFF2-40B4-BE49-F238E27FC236}">
                          <a16:creationId xmlns:a16="http://schemas.microsoft.com/office/drawing/2014/main" id="{CB6FEBC5-F1E5-714B-8AA7-833DBCE8A24B}"/>
                        </a:ext>
                      </a:extLst>
                    </pic:cNvPr>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597482" cy="397841"/>
                    </a:xfrm>
                    <a:prstGeom prst="rect">
                      <a:avLst/>
                    </a:prstGeom>
                    <a:noFill/>
                  </pic:spPr>
                </pic:pic>
              </a:graphicData>
            </a:graphic>
          </wp:inline>
        </w:drawing>
      </w:r>
    </w:p>
    <w:p w14:paraId="3720C762" w14:textId="7F8DBBB6" w:rsidR="002A144D" w:rsidRDefault="002A144D" w:rsidP="002A144D">
      <w:pPr>
        <w:pStyle w:val="Subtitle1"/>
        <w:rPr>
          <w:color w:val="ABD79B" w:themeColor="accent3" w:themeTint="99"/>
          <w:sz w:val="14"/>
          <w:szCs w:val="20"/>
        </w:rPr>
      </w:pPr>
    </w:p>
    <w:p w14:paraId="7B672F66" w14:textId="1AD0386F" w:rsidR="002A144D" w:rsidRPr="00FE688F" w:rsidRDefault="00FE688F" w:rsidP="002A144D">
      <w:pPr>
        <w:pStyle w:val="Subtitle1"/>
        <w:rPr>
          <w:color w:val="54943B" w:themeColor="accent3" w:themeShade="BF"/>
          <w:sz w:val="36"/>
          <w:szCs w:val="36"/>
        </w:rPr>
      </w:pPr>
      <w:r w:rsidRPr="00FE688F">
        <w:rPr>
          <w:color w:val="54943B" w:themeColor="accent3" w:themeShade="BF"/>
          <w:sz w:val="36"/>
          <w:szCs w:val="36"/>
        </w:rPr>
        <w:t>Living with Risk: Decision Support Approach</w:t>
      </w:r>
    </w:p>
    <w:p w14:paraId="3CEA8847" w14:textId="522C4888" w:rsidR="00D466C8" w:rsidRDefault="003C6244" w:rsidP="00EF7466">
      <w:pPr>
        <w:pStyle w:val="Title"/>
        <w:spacing w:after="0"/>
        <w:rPr>
          <w:color w:val="1D5267" w:themeColor="accent1" w:themeShade="BF"/>
          <w:sz w:val="72"/>
          <w:szCs w:val="48"/>
        </w:rPr>
      </w:pPr>
      <w:r>
        <w:rPr>
          <w:color w:val="1D5267" w:themeColor="accent1" w:themeShade="BF"/>
          <w:sz w:val="72"/>
          <w:szCs w:val="48"/>
        </w:rPr>
        <w:t>Implementation Study</w:t>
      </w:r>
    </w:p>
    <w:p w14:paraId="2B0D686C" w14:textId="7FD7D4D3" w:rsidR="002A144D" w:rsidRPr="00FE688F" w:rsidRDefault="003C6244" w:rsidP="00FE688F">
      <w:pPr>
        <w:spacing w:after="0" w:line="240" w:lineRule="auto"/>
        <w:jc w:val="center"/>
        <w:rPr>
          <w:color w:val="527586" w:themeColor="background2" w:themeShade="80"/>
          <w:sz w:val="36"/>
          <w:szCs w:val="36"/>
        </w:rPr>
      </w:pPr>
      <w:r>
        <w:rPr>
          <w:color w:val="527586" w:themeColor="background2" w:themeShade="80"/>
          <w:sz w:val="36"/>
          <w:szCs w:val="36"/>
        </w:rPr>
        <w:t>Information Sheet</w:t>
      </w:r>
    </w:p>
    <w:p w14:paraId="540AF686" w14:textId="0EAE1B21" w:rsidR="006A10EA" w:rsidRPr="00F80AEF" w:rsidRDefault="00FE688F" w:rsidP="006A10EA">
      <w:pPr>
        <w:pStyle w:val="Heading1"/>
        <w:shd w:val="clear" w:color="auto" w:fill="578793" w:themeFill="accent5" w:themeFillShade="BF"/>
        <w:spacing w:before="100" w:after="100"/>
        <w:jc w:val="center"/>
      </w:pPr>
      <w:r>
        <w:t>Research Website</w:t>
      </w:r>
    </w:p>
    <w:tbl>
      <w:tblPr>
        <w:tblStyle w:val="TableGrid"/>
        <w:tblW w:w="5000" w:type="pct"/>
        <w:tblInd w:w="-33" w:type="dxa"/>
        <w:tblBorders>
          <w:top w:val="single" w:sz="4" w:space="0" w:color="CEDBE1" w:themeColor="background2"/>
          <w:left w:val="single" w:sz="4" w:space="0" w:color="CEDBE1" w:themeColor="background2"/>
          <w:bottom w:val="single" w:sz="4" w:space="0" w:color="CEDBE1" w:themeColor="background2"/>
          <w:right w:val="single" w:sz="4" w:space="0" w:color="CEDBE1" w:themeColor="background2"/>
          <w:insideH w:val="single" w:sz="4" w:space="0" w:color="CEDBE1" w:themeColor="background2"/>
          <w:insideV w:val="single" w:sz="4" w:space="0" w:color="CEDBE1" w:themeColor="background2"/>
        </w:tblBorders>
        <w:tblLook w:val="04A0" w:firstRow="1" w:lastRow="0" w:firstColumn="1" w:lastColumn="0" w:noHBand="0" w:noVBand="1"/>
        <w:tblCaption w:val="Availability"/>
        <w:tblDescription w:val="Hours and days you are available, response time, distance you are willing to travel"/>
      </w:tblPr>
      <w:tblGrid>
        <w:gridCol w:w="2013"/>
        <w:gridCol w:w="9047"/>
      </w:tblGrid>
      <w:tr w:rsidR="00F80AEF" w:rsidRPr="003733A6" w14:paraId="144A8CC1" w14:textId="77777777" w:rsidTr="006A10EA">
        <w:trPr>
          <w:trHeight w:val="350"/>
        </w:trPr>
        <w:tc>
          <w:tcPr>
            <w:tcW w:w="2013" w:type="dxa"/>
            <w:shd w:val="clear" w:color="auto" w:fill="CDDDE1" w:themeFill="accent5" w:themeFillTint="66"/>
            <w:vAlign w:val="center"/>
          </w:tcPr>
          <w:p w14:paraId="5F763262" w14:textId="72570885" w:rsidR="00F80AEF" w:rsidRDefault="00FE688F" w:rsidP="00F80AEF">
            <w:pPr>
              <w:spacing w:before="60"/>
              <w:rPr>
                <w:rFonts w:cs="Calibri"/>
                <w:b/>
                <w:bCs/>
                <w:sz w:val="24"/>
                <w:szCs w:val="24"/>
              </w:rPr>
            </w:pPr>
            <w:r>
              <w:rPr>
                <w:rFonts w:cs="Calibri"/>
                <w:b/>
                <w:bCs/>
                <w:sz w:val="24"/>
                <w:szCs w:val="24"/>
              </w:rPr>
              <w:t>Link</w:t>
            </w:r>
          </w:p>
        </w:tc>
        <w:tc>
          <w:tcPr>
            <w:tcW w:w="9047" w:type="dxa"/>
          </w:tcPr>
          <w:p w14:paraId="5477D59B" w14:textId="5A7516DC" w:rsidR="00F80AEF" w:rsidRPr="008F6F64" w:rsidRDefault="00D2078F" w:rsidP="00FE688F">
            <w:pPr>
              <w:rPr>
                <w:color w:val="auto"/>
                <w:sz w:val="24"/>
                <w:szCs w:val="24"/>
                <w:lang w:val="en-CA"/>
              </w:rPr>
            </w:pPr>
            <w:hyperlink r:id="rId15" w:history="1">
              <w:r w:rsidR="008F6F64" w:rsidRPr="008F6F64">
                <w:rPr>
                  <w:rStyle w:val="Hyperlink"/>
                  <w:sz w:val="24"/>
                  <w:szCs w:val="24"/>
                  <w:lang w:val="en-CA"/>
                </w:rPr>
                <w:t>Research W</w:t>
              </w:r>
              <w:r w:rsidR="008F6F64" w:rsidRPr="008F6F64">
                <w:rPr>
                  <w:rStyle w:val="Hyperlink"/>
                  <w:sz w:val="24"/>
                  <w:szCs w:val="24"/>
                  <w:lang w:val="en-CA"/>
                </w:rPr>
                <w:t>e</w:t>
              </w:r>
              <w:r w:rsidR="008F6F64" w:rsidRPr="008F6F64">
                <w:rPr>
                  <w:rStyle w:val="Hyperlink"/>
                  <w:sz w:val="24"/>
                  <w:szCs w:val="24"/>
                  <w:lang w:val="en-CA"/>
                </w:rPr>
                <w:t>bsite Link</w:t>
              </w:r>
            </w:hyperlink>
          </w:p>
        </w:tc>
      </w:tr>
      <w:tr w:rsidR="00F80AEF" w:rsidRPr="003733A6" w14:paraId="3A283B83" w14:textId="77777777" w:rsidTr="006A10EA">
        <w:trPr>
          <w:trHeight w:val="350"/>
        </w:trPr>
        <w:tc>
          <w:tcPr>
            <w:tcW w:w="2013" w:type="dxa"/>
            <w:shd w:val="clear" w:color="auto" w:fill="CDDDE1" w:themeFill="accent5" w:themeFillTint="66"/>
            <w:vAlign w:val="center"/>
          </w:tcPr>
          <w:p w14:paraId="2C52DD2E" w14:textId="3330B9E3" w:rsidR="00F80AEF" w:rsidRPr="00F80AEF" w:rsidRDefault="00FE688F" w:rsidP="00F80AEF">
            <w:pPr>
              <w:spacing w:before="60"/>
              <w:rPr>
                <w:rFonts w:cs="Calibri"/>
                <w:b/>
                <w:bCs/>
                <w:sz w:val="24"/>
                <w:szCs w:val="24"/>
              </w:rPr>
            </w:pPr>
            <w:r>
              <w:rPr>
                <w:rFonts w:cs="Calibri"/>
                <w:b/>
                <w:bCs/>
                <w:sz w:val="24"/>
                <w:szCs w:val="24"/>
              </w:rPr>
              <w:t>Login</w:t>
            </w:r>
          </w:p>
        </w:tc>
        <w:tc>
          <w:tcPr>
            <w:tcW w:w="9047" w:type="dxa"/>
          </w:tcPr>
          <w:p w14:paraId="7010E758" w14:textId="206A3319" w:rsidR="00252E39" w:rsidRDefault="008F6F64" w:rsidP="00252E39">
            <w:pPr>
              <w:pStyle w:val="ListParagraph"/>
              <w:numPr>
                <w:ilvl w:val="0"/>
                <w:numId w:val="23"/>
              </w:numPr>
              <w:rPr>
                <w:rFonts w:asciiTheme="minorHAnsi" w:hAnsiTheme="minorHAnsi"/>
                <w:sz w:val="24"/>
                <w:szCs w:val="24"/>
              </w:rPr>
            </w:pPr>
            <w:r>
              <w:rPr>
                <w:rFonts w:asciiTheme="minorHAnsi" w:hAnsiTheme="minorHAnsi"/>
                <w:sz w:val="24"/>
                <w:szCs w:val="24"/>
              </w:rPr>
              <w:t xml:space="preserve">Username (case and space sensitive): </w:t>
            </w:r>
            <w:proofErr w:type="spellStart"/>
            <w:r>
              <w:rPr>
                <w:rFonts w:asciiTheme="minorHAnsi" w:hAnsiTheme="minorHAnsi"/>
                <w:sz w:val="24"/>
                <w:szCs w:val="24"/>
              </w:rPr>
              <w:t>LwR</w:t>
            </w:r>
            <w:proofErr w:type="spellEnd"/>
            <w:r>
              <w:rPr>
                <w:rFonts w:asciiTheme="minorHAnsi" w:hAnsiTheme="minorHAnsi"/>
                <w:sz w:val="24"/>
                <w:szCs w:val="24"/>
              </w:rPr>
              <w:t xml:space="preserve"> DSA</w:t>
            </w:r>
          </w:p>
          <w:p w14:paraId="01FBF665" w14:textId="167F6F14" w:rsidR="008F6F64" w:rsidRPr="00FE688F" w:rsidRDefault="008F6F64" w:rsidP="00252E39">
            <w:pPr>
              <w:pStyle w:val="ListParagraph"/>
              <w:numPr>
                <w:ilvl w:val="0"/>
                <w:numId w:val="23"/>
              </w:numPr>
              <w:rPr>
                <w:rFonts w:asciiTheme="minorHAnsi" w:hAnsiTheme="minorHAnsi"/>
                <w:sz w:val="24"/>
                <w:szCs w:val="24"/>
              </w:rPr>
            </w:pPr>
            <w:r>
              <w:rPr>
                <w:rFonts w:asciiTheme="minorHAnsi" w:hAnsiTheme="minorHAnsi"/>
                <w:sz w:val="24"/>
                <w:szCs w:val="24"/>
              </w:rPr>
              <w:t>Password: Risk2022!</w:t>
            </w:r>
          </w:p>
        </w:tc>
      </w:tr>
      <w:tr w:rsidR="00F80AEF" w:rsidRPr="003733A6" w14:paraId="6FE296DB" w14:textId="77777777" w:rsidTr="006A10EA">
        <w:trPr>
          <w:trHeight w:val="350"/>
        </w:trPr>
        <w:tc>
          <w:tcPr>
            <w:tcW w:w="2013" w:type="dxa"/>
            <w:shd w:val="clear" w:color="auto" w:fill="CDDDE1" w:themeFill="accent5" w:themeFillTint="66"/>
            <w:vAlign w:val="center"/>
          </w:tcPr>
          <w:p w14:paraId="749A3133" w14:textId="3A68297C" w:rsidR="00F80AEF" w:rsidRDefault="00FE688F" w:rsidP="00F80AEF">
            <w:pPr>
              <w:spacing w:before="60"/>
              <w:rPr>
                <w:rFonts w:cs="Calibri"/>
                <w:b/>
                <w:bCs/>
                <w:sz w:val="24"/>
                <w:szCs w:val="24"/>
              </w:rPr>
            </w:pPr>
            <w:r>
              <w:rPr>
                <w:rFonts w:cs="Calibri"/>
                <w:b/>
                <w:bCs/>
                <w:sz w:val="24"/>
                <w:szCs w:val="24"/>
              </w:rPr>
              <w:t>Content</w:t>
            </w:r>
          </w:p>
        </w:tc>
        <w:tc>
          <w:tcPr>
            <w:tcW w:w="9047" w:type="dxa"/>
          </w:tcPr>
          <w:p w14:paraId="1644210A" w14:textId="77777777" w:rsidR="00F80AEF" w:rsidRPr="00FE688F" w:rsidRDefault="00FE688F" w:rsidP="00FE688F">
            <w:pPr>
              <w:pStyle w:val="ListParagraph"/>
              <w:numPr>
                <w:ilvl w:val="0"/>
                <w:numId w:val="23"/>
              </w:numPr>
              <w:rPr>
                <w:rFonts w:asciiTheme="minorHAnsi" w:hAnsiTheme="minorHAnsi"/>
                <w:sz w:val="24"/>
                <w:szCs w:val="24"/>
              </w:rPr>
            </w:pPr>
            <w:r w:rsidRPr="00FE688F">
              <w:rPr>
                <w:rFonts w:asciiTheme="minorHAnsi" w:hAnsiTheme="minorHAnsi"/>
                <w:sz w:val="24"/>
                <w:szCs w:val="24"/>
              </w:rPr>
              <w:t>Instruction Guide</w:t>
            </w:r>
          </w:p>
          <w:p w14:paraId="2C744F7C" w14:textId="77777777" w:rsidR="00FE688F" w:rsidRPr="00FE688F" w:rsidRDefault="00FE688F" w:rsidP="00FE688F">
            <w:pPr>
              <w:pStyle w:val="ListParagraph"/>
              <w:numPr>
                <w:ilvl w:val="0"/>
                <w:numId w:val="23"/>
              </w:numPr>
              <w:rPr>
                <w:rFonts w:asciiTheme="minorHAnsi" w:hAnsiTheme="minorHAnsi"/>
                <w:sz w:val="24"/>
                <w:szCs w:val="24"/>
              </w:rPr>
            </w:pPr>
            <w:r w:rsidRPr="00FE688F">
              <w:rPr>
                <w:rFonts w:asciiTheme="minorHAnsi" w:hAnsiTheme="minorHAnsi"/>
                <w:sz w:val="24"/>
                <w:szCs w:val="24"/>
              </w:rPr>
              <w:t>Worksheets</w:t>
            </w:r>
          </w:p>
          <w:p w14:paraId="505A67BD" w14:textId="77777777" w:rsidR="00FE688F" w:rsidRPr="00FE688F" w:rsidRDefault="00FE688F" w:rsidP="00FE688F">
            <w:pPr>
              <w:pStyle w:val="ListParagraph"/>
              <w:numPr>
                <w:ilvl w:val="0"/>
                <w:numId w:val="23"/>
              </w:numPr>
              <w:rPr>
                <w:rFonts w:asciiTheme="minorHAnsi" w:hAnsiTheme="minorHAnsi"/>
                <w:sz w:val="24"/>
                <w:szCs w:val="24"/>
              </w:rPr>
            </w:pPr>
            <w:r w:rsidRPr="00FE688F">
              <w:rPr>
                <w:rFonts w:asciiTheme="minorHAnsi" w:hAnsiTheme="minorHAnsi"/>
                <w:sz w:val="24"/>
                <w:szCs w:val="24"/>
              </w:rPr>
              <w:t>Training Videos</w:t>
            </w:r>
          </w:p>
          <w:p w14:paraId="5A5E54A8" w14:textId="38910FCA" w:rsidR="00FE688F" w:rsidRPr="00FE688F" w:rsidRDefault="00FE688F" w:rsidP="00FE688F">
            <w:pPr>
              <w:pStyle w:val="ListParagraph"/>
              <w:numPr>
                <w:ilvl w:val="0"/>
                <w:numId w:val="23"/>
              </w:numPr>
              <w:rPr>
                <w:rFonts w:asciiTheme="minorHAnsi" w:hAnsiTheme="minorHAnsi"/>
                <w:sz w:val="24"/>
                <w:szCs w:val="24"/>
              </w:rPr>
            </w:pPr>
            <w:r w:rsidRPr="00FE688F">
              <w:rPr>
                <w:rFonts w:asciiTheme="minorHAnsi" w:hAnsiTheme="minorHAnsi"/>
                <w:sz w:val="24"/>
                <w:szCs w:val="24"/>
              </w:rPr>
              <w:t>Upload Buttons</w:t>
            </w:r>
          </w:p>
        </w:tc>
      </w:tr>
    </w:tbl>
    <w:p w14:paraId="1C3273C5" w14:textId="77777777" w:rsidR="000731D0" w:rsidRPr="002A144D" w:rsidRDefault="000731D0" w:rsidP="002A144D">
      <w:pPr>
        <w:pStyle w:val="intro"/>
        <w:spacing w:after="0"/>
        <w:rPr>
          <w:rFonts w:ascii="Calibri" w:hAnsi="Calibri" w:cs="Calibri"/>
          <w:b w:val="0"/>
          <w:bCs/>
          <w:iCs/>
          <w:sz w:val="20"/>
          <w:szCs w:val="20"/>
        </w:rPr>
      </w:pPr>
    </w:p>
    <w:p w14:paraId="5F38E702" w14:textId="5CF8BA94" w:rsidR="00D466C8" w:rsidRPr="00F80AEF" w:rsidRDefault="00FE688F" w:rsidP="000E393C">
      <w:pPr>
        <w:pStyle w:val="Heading1"/>
        <w:shd w:val="clear" w:color="auto" w:fill="54943B" w:themeFill="accent3" w:themeFillShade="BF"/>
        <w:spacing w:before="0" w:after="100"/>
        <w:jc w:val="center"/>
      </w:pPr>
      <w:r>
        <w:t>Next Steps</w:t>
      </w:r>
    </w:p>
    <w:tbl>
      <w:tblPr>
        <w:tblStyle w:val="TableGrid"/>
        <w:tblW w:w="5000" w:type="pct"/>
        <w:tblInd w:w="-19" w:type="dxa"/>
        <w:tblBorders>
          <w:top w:val="single" w:sz="4" w:space="0" w:color="CEDBE1" w:themeColor="background2"/>
          <w:left w:val="single" w:sz="4" w:space="0" w:color="CEDBE1" w:themeColor="background2"/>
          <w:bottom w:val="single" w:sz="4" w:space="0" w:color="CEDBE1" w:themeColor="background2"/>
          <w:right w:val="single" w:sz="4" w:space="0" w:color="CEDBE1" w:themeColor="background2"/>
          <w:insideH w:val="single" w:sz="4" w:space="0" w:color="CEDBE1" w:themeColor="background2"/>
          <w:insideV w:val="single" w:sz="4" w:space="0" w:color="CEDBE1" w:themeColor="background2"/>
        </w:tblBorders>
        <w:tblLook w:val="04A0" w:firstRow="1" w:lastRow="0" w:firstColumn="1" w:lastColumn="0" w:noHBand="0" w:noVBand="1"/>
        <w:tblCaption w:val="Bio"/>
        <w:tblDescription w:val="Profile title, experience summary, education, certifications, reviews, digitial photo of you"/>
      </w:tblPr>
      <w:tblGrid>
        <w:gridCol w:w="1999"/>
        <w:gridCol w:w="9061"/>
      </w:tblGrid>
      <w:tr w:rsidR="006A10EA" w:rsidRPr="003733A6" w14:paraId="30F879F6" w14:textId="77777777" w:rsidTr="00056FE1">
        <w:trPr>
          <w:trHeight w:val="251"/>
        </w:trPr>
        <w:tc>
          <w:tcPr>
            <w:tcW w:w="11060" w:type="dxa"/>
            <w:gridSpan w:val="2"/>
            <w:shd w:val="clear" w:color="auto" w:fill="ABD79B" w:themeFill="accent3" w:themeFillTint="99"/>
            <w:vAlign w:val="center"/>
          </w:tcPr>
          <w:p w14:paraId="7AE4A770" w14:textId="172B764B" w:rsidR="006A10EA" w:rsidRPr="006A10EA" w:rsidRDefault="00FE688F" w:rsidP="006A10EA">
            <w:pPr>
              <w:jc w:val="center"/>
              <w:rPr>
                <w:sz w:val="32"/>
                <w:szCs w:val="32"/>
              </w:rPr>
            </w:pPr>
            <w:r>
              <w:rPr>
                <w:rFonts w:cs="Calibri"/>
                <w:b/>
                <w:bCs/>
                <w:sz w:val="32"/>
                <w:szCs w:val="32"/>
              </w:rPr>
              <w:t>Using the Living with Risk Decision Support Approach</w:t>
            </w:r>
          </w:p>
        </w:tc>
      </w:tr>
      <w:tr w:rsidR="0003121C" w:rsidRPr="003733A6" w14:paraId="15D73902" w14:textId="77777777" w:rsidTr="00FE688F">
        <w:trPr>
          <w:trHeight w:val="1421"/>
        </w:trPr>
        <w:tc>
          <w:tcPr>
            <w:tcW w:w="1999" w:type="dxa"/>
            <w:shd w:val="clear" w:color="auto" w:fill="ABD79B" w:themeFill="accent3" w:themeFillTint="99"/>
            <w:vAlign w:val="center"/>
          </w:tcPr>
          <w:p w14:paraId="313CF45B" w14:textId="0716081E" w:rsidR="0003121C" w:rsidRPr="00FE688F" w:rsidRDefault="0003121C" w:rsidP="00F80AEF">
            <w:pPr>
              <w:rPr>
                <w:b/>
                <w:bCs/>
                <w:sz w:val="24"/>
                <w:szCs w:val="24"/>
              </w:rPr>
            </w:pPr>
            <w:r>
              <w:rPr>
                <w:b/>
                <w:bCs/>
                <w:sz w:val="24"/>
                <w:szCs w:val="24"/>
              </w:rPr>
              <w:t>Consent</w:t>
            </w:r>
          </w:p>
        </w:tc>
        <w:tc>
          <w:tcPr>
            <w:tcW w:w="9061" w:type="dxa"/>
          </w:tcPr>
          <w:p w14:paraId="25F7E69B" w14:textId="77777777" w:rsidR="0003121C" w:rsidRDefault="0003121C" w:rsidP="0003121C">
            <w:pPr>
              <w:pStyle w:val="ListParagraph"/>
              <w:ind w:left="357"/>
              <w:rPr>
                <w:rFonts w:asciiTheme="minorHAnsi" w:hAnsiTheme="minorHAnsi"/>
                <w:sz w:val="24"/>
                <w:szCs w:val="24"/>
              </w:rPr>
            </w:pPr>
          </w:p>
          <w:p w14:paraId="25A9F2DA" w14:textId="4FE1D6BD" w:rsidR="0003121C" w:rsidRDefault="0003121C" w:rsidP="00F80AEF">
            <w:pPr>
              <w:pStyle w:val="ListParagraph"/>
              <w:numPr>
                <w:ilvl w:val="0"/>
                <w:numId w:val="23"/>
              </w:numPr>
              <w:ind w:left="357" w:hanging="357"/>
              <w:rPr>
                <w:rFonts w:asciiTheme="minorHAnsi" w:hAnsiTheme="minorHAnsi"/>
                <w:sz w:val="24"/>
                <w:szCs w:val="24"/>
              </w:rPr>
            </w:pPr>
            <w:r>
              <w:rPr>
                <w:rFonts w:asciiTheme="minorHAnsi" w:hAnsiTheme="minorHAnsi"/>
                <w:sz w:val="24"/>
                <w:szCs w:val="24"/>
              </w:rPr>
              <w:t>Review Consent Form/Letter of Information</w:t>
            </w:r>
          </w:p>
          <w:p w14:paraId="0A7717C3" w14:textId="3B240574" w:rsidR="0003121C" w:rsidRPr="0003121C" w:rsidRDefault="0003121C" w:rsidP="0003121C">
            <w:pPr>
              <w:pStyle w:val="ListParagraph"/>
              <w:numPr>
                <w:ilvl w:val="0"/>
                <w:numId w:val="23"/>
              </w:numPr>
              <w:ind w:left="357" w:hanging="357"/>
              <w:rPr>
                <w:rFonts w:asciiTheme="minorHAnsi" w:hAnsiTheme="minorHAnsi"/>
                <w:sz w:val="24"/>
                <w:szCs w:val="24"/>
              </w:rPr>
            </w:pPr>
            <w:r>
              <w:rPr>
                <w:rFonts w:asciiTheme="minorHAnsi" w:hAnsiTheme="minorHAnsi"/>
                <w:sz w:val="24"/>
                <w:szCs w:val="24"/>
              </w:rPr>
              <w:t xml:space="preserve">Complete Consent Form Survey </w:t>
            </w:r>
            <w:r w:rsidRPr="0003121C">
              <w:rPr>
                <w:rFonts w:asciiTheme="minorHAnsi" w:hAnsiTheme="minorHAnsi"/>
                <w:sz w:val="24"/>
                <w:szCs w:val="24"/>
              </w:rPr>
              <w:t xml:space="preserve">Link: </w:t>
            </w:r>
            <w:hyperlink r:id="rId16" w:history="1">
              <w:r w:rsidRPr="004B6EF1">
                <w:rPr>
                  <w:rStyle w:val="Hyperlink"/>
                  <w:rFonts w:ascii="Helvetica Neue" w:hAnsi="Helvetica Neue"/>
                  <w:sz w:val="21"/>
                  <w:szCs w:val="21"/>
                  <w:shd w:val="clear" w:color="auto" w:fill="FFFFFF"/>
                </w:rPr>
                <w:t>https://queensu.qualtrics.com/jfe/form/SV_a8FVgI5m1kXYfP0</w:t>
              </w:r>
            </w:hyperlink>
          </w:p>
        </w:tc>
      </w:tr>
      <w:tr w:rsidR="006A79B1" w:rsidRPr="003733A6" w14:paraId="5F78FAE1" w14:textId="77777777" w:rsidTr="00FE688F">
        <w:trPr>
          <w:trHeight w:val="1421"/>
        </w:trPr>
        <w:tc>
          <w:tcPr>
            <w:tcW w:w="1999" w:type="dxa"/>
            <w:shd w:val="clear" w:color="auto" w:fill="ABD79B" w:themeFill="accent3" w:themeFillTint="99"/>
            <w:vAlign w:val="center"/>
          </w:tcPr>
          <w:p w14:paraId="39AB3567" w14:textId="2C6FB21A" w:rsidR="00F80AEF" w:rsidRPr="00FE688F" w:rsidRDefault="00FE688F" w:rsidP="00F80AEF">
            <w:pPr>
              <w:rPr>
                <w:b/>
                <w:bCs/>
                <w:sz w:val="24"/>
                <w:szCs w:val="24"/>
              </w:rPr>
            </w:pPr>
            <w:r w:rsidRPr="00FE688F">
              <w:rPr>
                <w:b/>
                <w:bCs/>
                <w:sz w:val="24"/>
                <w:szCs w:val="24"/>
              </w:rPr>
              <w:t>Use</w:t>
            </w:r>
          </w:p>
        </w:tc>
        <w:tc>
          <w:tcPr>
            <w:tcW w:w="9061" w:type="dxa"/>
          </w:tcPr>
          <w:p w14:paraId="0339F1C8" w14:textId="77777777" w:rsidR="000731D0"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Use the Living with Risk: Decision Support Approach for 8 weeks</w:t>
            </w:r>
          </w:p>
          <w:p w14:paraId="0C4E99F1" w14:textId="7443BA77" w:rsidR="00FE688F"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Does not need to be consecutive (if you are away for a week)</w:t>
            </w:r>
          </w:p>
          <w:p w14:paraId="798E86F3" w14:textId="77777777" w:rsidR="00FE688F"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8 weeks starts once consent form is completed</w:t>
            </w:r>
          </w:p>
          <w:p w14:paraId="782C8861" w14:textId="0FE16CA2" w:rsidR="00FE688F"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 xml:space="preserve">Contact </w:t>
            </w:r>
            <w:hyperlink r:id="rId17" w:history="1">
              <w:r w:rsidRPr="00FE688F">
                <w:rPr>
                  <w:rStyle w:val="Hyperlink"/>
                  <w:rFonts w:asciiTheme="minorHAnsi" w:hAnsiTheme="minorHAnsi"/>
                  <w:sz w:val="24"/>
                  <w:szCs w:val="24"/>
                </w:rPr>
                <w:t>heather.macleod@queensu.ca</w:t>
              </w:r>
            </w:hyperlink>
            <w:r w:rsidRPr="00FE688F">
              <w:rPr>
                <w:rFonts w:asciiTheme="minorHAnsi" w:hAnsiTheme="minorHAnsi"/>
                <w:sz w:val="24"/>
                <w:szCs w:val="24"/>
              </w:rPr>
              <w:t xml:space="preserve"> if you are delaying your start date following completion </w:t>
            </w:r>
          </w:p>
        </w:tc>
      </w:tr>
      <w:tr w:rsidR="00372260" w:rsidRPr="003733A6" w14:paraId="50B681C4" w14:textId="77777777" w:rsidTr="006A10EA">
        <w:tc>
          <w:tcPr>
            <w:tcW w:w="1999" w:type="dxa"/>
            <w:shd w:val="clear" w:color="auto" w:fill="ABD79B" w:themeFill="accent3" w:themeFillTint="99"/>
            <w:vAlign w:val="center"/>
          </w:tcPr>
          <w:p w14:paraId="22FE00F9" w14:textId="10B2B27D" w:rsidR="000E393C" w:rsidRPr="00FE688F" w:rsidRDefault="00FE688F" w:rsidP="000E393C">
            <w:pPr>
              <w:rPr>
                <w:b/>
                <w:bCs/>
                <w:sz w:val="24"/>
                <w:szCs w:val="24"/>
              </w:rPr>
            </w:pPr>
            <w:r w:rsidRPr="00FE688F">
              <w:rPr>
                <w:b/>
                <w:bCs/>
                <w:sz w:val="24"/>
                <w:szCs w:val="24"/>
              </w:rPr>
              <w:t>Research Log</w:t>
            </w:r>
          </w:p>
          <w:p w14:paraId="378B27F7" w14:textId="77777777" w:rsidR="00372260" w:rsidRPr="00FE688F" w:rsidRDefault="00372260" w:rsidP="000E393C">
            <w:pPr>
              <w:autoSpaceDE w:val="0"/>
              <w:autoSpaceDN w:val="0"/>
              <w:adjustRightInd w:val="0"/>
              <w:rPr>
                <w:rFonts w:cs="Calibri"/>
                <w:b/>
                <w:bCs/>
                <w:sz w:val="24"/>
                <w:szCs w:val="24"/>
              </w:rPr>
            </w:pPr>
          </w:p>
        </w:tc>
        <w:tc>
          <w:tcPr>
            <w:tcW w:w="9061" w:type="dxa"/>
          </w:tcPr>
          <w:p w14:paraId="314280E9" w14:textId="77777777" w:rsidR="00372260"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Complete weekly</w:t>
            </w:r>
          </w:p>
          <w:p w14:paraId="515C6504" w14:textId="77777777" w:rsidR="00FE688F" w:rsidRDefault="00FE688F" w:rsidP="00FE688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Review with Heather every two weeks</w:t>
            </w:r>
          </w:p>
          <w:p w14:paraId="7088F1F0" w14:textId="4B0B5599" w:rsidR="00FE688F" w:rsidRPr="00FE688F" w:rsidRDefault="00FE688F" w:rsidP="00FE688F">
            <w:pPr>
              <w:pStyle w:val="ListParagraph"/>
              <w:numPr>
                <w:ilvl w:val="0"/>
                <w:numId w:val="23"/>
              </w:numPr>
              <w:ind w:left="357" w:hanging="357"/>
              <w:rPr>
                <w:rFonts w:asciiTheme="minorHAnsi" w:hAnsiTheme="minorHAnsi"/>
                <w:sz w:val="24"/>
                <w:szCs w:val="24"/>
              </w:rPr>
            </w:pPr>
            <w:r>
              <w:rPr>
                <w:rFonts w:asciiTheme="minorHAnsi" w:hAnsiTheme="minorHAnsi"/>
                <w:sz w:val="24"/>
                <w:szCs w:val="24"/>
              </w:rPr>
              <w:t>Upload to research website at the end of the 8 weeks</w:t>
            </w:r>
          </w:p>
        </w:tc>
      </w:tr>
      <w:tr w:rsidR="00FE688F" w:rsidRPr="003733A6" w14:paraId="604AB0DB" w14:textId="77777777" w:rsidTr="006A10EA">
        <w:tc>
          <w:tcPr>
            <w:tcW w:w="1999" w:type="dxa"/>
            <w:shd w:val="clear" w:color="auto" w:fill="ABD79B" w:themeFill="accent3" w:themeFillTint="99"/>
            <w:vAlign w:val="center"/>
          </w:tcPr>
          <w:p w14:paraId="0238D662" w14:textId="3F7AF706" w:rsidR="00FE688F" w:rsidRPr="00FE688F" w:rsidRDefault="00FE688F" w:rsidP="000E393C">
            <w:pPr>
              <w:rPr>
                <w:b/>
                <w:bCs/>
                <w:sz w:val="24"/>
                <w:szCs w:val="24"/>
              </w:rPr>
            </w:pPr>
            <w:r w:rsidRPr="00FE688F">
              <w:rPr>
                <w:b/>
                <w:bCs/>
                <w:sz w:val="24"/>
                <w:szCs w:val="24"/>
              </w:rPr>
              <w:t>Bi-monthly check ins</w:t>
            </w:r>
          </w:p>
        </w:tc>
        <w:tc>
          <w:tcPr>
            <w:tcW w:w="9061" w:type="dxa"/>
          </w:tcPr>
          <w:p w14:paraId="33301EBB" w14:textId="77777777" w:rsidR="00FE688F"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 xml:space="preserve">Heather to contact you by email or phone every two weeks to answer questions and review log. </w:t>
            </w:r>
          </w:p>
          <w:p w14:paraId="59850CD8" w14:textId="6CAC2F67" w:rsidR="00FE688F" w:rsidRPr="00FE688F" w:rsidRDefault="00FE688F" w:rsidP="00F80AEF">
            <w:pPr>
              <w:pStyle w:val="ListParagraph"/>
              <w:numPr>
                <w:ilvl w:val="0"/>
                <w:numId w:val="23"/>
              </w:numPr>
              <w:ind w:left="357" w:hanging="357"/>
              <w:rPr>
                <w:rFonts w:asciiTheme="minorHAnsi" w:hAnsiTheme="minorHAnsi"/>
                <w:sz w:val="24"/>
                <w:szCs w:val="24"/>
              </w:rPr>
            </w:pPr>
            <w:r w:rsidRPr="00FE688F">
              <w:rPr>
                <w:rFonts w:asciiTheme="minorHAnsi" w:hAnsiTheme="minorHAnsi"/>
                <w:sz w:val="24"/>
                <w:szCs w:val="24"/>
              </w:rPr>
              <w:t>First contact will be by email two weeks following completion of consent form</w:t>
            </w:r>
          </w:p>
        </w:tc>
      </w:tr>
    </w:tbl>
    <w:p w14:paraId="62504BD9" w14:textId="77777777" w:rsidR="00372260" w:rsidRPr="00372260" w:rsidRDefault="00372260" w:rsidP="00372260"/>
    <w:p w14:paraId="355393BB" w14:textId="1779E217" w:rsidR="00D466C8" w:rsidRPr="00F80AEF" w:rsidRDefault="00FE688F" w:rsidP="000E393C">
      <w:pPr>
        <w:pStyle w:val="Heading1"/>
        <w:shd w:val="clear" w:color="auto" w:fill="63B2D3" w:themeFill="accent1" w:themeFillTint="99"/>
        <w:spacing w:before="100" w:after="100"/>
        <w:jc w:val="center"/>
      </w:pPr>
      <w:r>
        <w:t>Supports for use</w:t>
      </w:r>
    </w:p>
    <w:tbl>
      <w:tblPr>
        <w:tblStyle w:val="TableGrid"/>
        <w:tblW w:w="5000" w:type="pct"/>
        <w:tblInd w:w="-33" w:type="dxa"/>
        <w:tblBorders>
          <w:top w:val="single" w:sz="4" w:space="0" w:color="CEDBE1" w:themeColor="background2"/>
          <w:left w:val="single" w:sz="4" w:space="0" w:color="CEDBE1" w:themeColor="background2"/>
          <w:bottom w:val="single" w:sz="4" w:space="0" w:color="CEDBE1" w:themeColor="background2"/>
          <w:right w:val="single" w:sz="4" w:space="0" w:color="CEDBE1" w:themeColor="background2"/>
          <w:insideH w:val="single" w:sz="4" w:space="0" w:color="CEDBE1" w:themeColor="background2"/>
          <w:insideV w:val="single" w:sz="4" w:space="0" w:color="CEDBE1" w:themeColor="background2"/>
        </w:tblBorders>
        <w:tblLook w:val="04A0" w:firstRow="1" w:lastRow="0" w:firstColumn="1" w:lastColumn="0" w:noHBand="0" w:noVBand="1"/>
        <w:tblCaption w:val="Availability"/>
        <w:tblDescription w:val="Hours and days you are available, response time, distance you are willing to travel"/>
      </w:tblPr>
      <w:tblGrid>
        <w:gridCol w:w="2013"/>
        <w:gridCol w:w="9047"/>
      </w:tblGrid>
      <w:tr w:rsidR="006A10EA" w:rsidRPr="003733A6" w14:paraId="52A24306" w14:textId="77777777" w:rsidTr="00997A5B">
        <w:trPr>
          <w:trHeight w:val="350"/>
        </w:trPr>
        <w:tc>
          <w:tcPr>
            <w:tcW w:w="11060" w:type="dxa"/>
            <w:gridSpan w:val="2"/>
            <w:shd w:val="clear" w:color="auto" w:fill="97CCE2" w:themeFill="accent1" w:themeFillTint="66"/>
            <w:vAlign w:val="center"/>
          </w:tcPr>
          <w:p w14:paraId="49656A0D" w14:textId="6EC5EB6C" w:rsidR="006A10EA" w:rsidRPr="006A10EA" w:rsidRDefault="006A10EA" w:rsidP="006A10EA">
            <w:pPr>
              <w:spacing w:before="60"/>
              <w:jc w:val="center"/>
              <w:rPr>
                <w:rFonts w:cs="Calibri"/>
                <w:b/>
                <w:bCs/>
                <w:sz w:val="32"/>
                <w:szCs w:val="32"/>
              </w:rPr>
            </w:pPr>
          </w:p>
        </w:tc>
      </w:tr>
      <w:tr w:rsidR="005B2E93" w:rsidRPr="003733A6" w14:paraId="319AD737" w14:textId="77777777" w:rsidTr="00FE688F">
        <w:trPr>
          <w:trHeight w:val="1207"/>
        </w:trPr>
        <w:tc>
          <w:tcPr>
            <w:tcW w:w="2013" w:type="dxa"/>
            <w:shd w:val="clear" w:color="auto" w:fill="97CCE2" w:themeFill="accent1" w:themeFillTint="66"/>
            <w:vAlign w:val="center"/>
          </w:tcPr>
          <w:p w14:paraId="4E2EE129" w14:textId="77777777" w:rsidR="005B2E93" w:rsidRPr="00FE688F" w:rsidRDefault="005B2E93" w:rsidP="005B2E93">
            <w:pPr>
              <w:rPr>
                <w:b/>
                <w:bCs/>
                <w:sz w:val="24"/>
                <w:szCs w:val="24"/>
              </w:rPr>
            </w:pPr>
          </w:p>
          <w:p w14:paraId="7780ADDE" w14:textId="10E5BA71" w:rsidR="005B2E93" w:rsidRPr="00FE688F" w:rsidRDefault="00FE688F" w:rsidP="005B2E93">
            <w:pPr>
              <w:autoSpaceDE w:val="0"/>
              <w:autoSpaceDN w:val="0"/>
              <w:adjustRightInd w:val="0"/>
              <w:rPr>
                <w:rFonts w:cs="Calibri"/>
                <w:b/>
                <w:bCs/>
                <w:sz w:val="24"/>
                <w:szCs w:val="24"/>
              </w:rPr>
            </w:pPr>
            <w:r w:rsidRPr="00FE688F">
              <w:rPr>
                <w:rFonts w:cs="Calibri"/>
                <w:b/>
                <w:bCs/>
                <w:sz w:val="24"/>
                <w:szCs w:val="24"/>
              </w:rPr>
              <w:t>Worksheets</w:t>
            </w:r>
          </w:p>
          <w:p w14:paraId="40E339C9" w14:textId="77777777" w:rsidR="005B2E93" w:rsidRPr="00FE688F" w:rsidRDefault="005B2E93" w:rsidP="005B2E93">
            <w:pPr>
              <w:autoSpaceDE w:val="0"/>
              <w:autoSpaceDN w:val="0"/>
              <w:adjustRightInd w:val="0"/>
              <w:rPr>
                <w:rFonts w:cs="Calibri"/>
                <w:b/>
                <w:bCs/>
                <w:sz w:val="24"/>
                <w:szCs w:val="24"/>
              </w:rPr>
            </w:pPr>
          </w:p>
          <w:p w14:paraId="2A503C33" w14:textId="77777777" w:rsidR="005B2E93" w:rsidRPr="00FE688F" w:rsidRDefault="005B2E93" w:rsidP="005B2E93">
            <w:pPr>
              <w:spacing w:before="60"/>
              <w:rPr>
                <w:rFonts w:cs="Calibri"/>
                <w:b/>
                <w:bCs/>
                <w:sz w:val="24"/>
                <w:szCs w:val="24"/>
              </w:rPr>
            </w:pPr>
          </w:p>
        </w:tc>
        <w:tc>
          <w:tcPr>
            <w:tcW w:w="9047" w:type="dxa"/>
          </w:tcPr>
          <w:p w14:paraId="24AB92CE" w14:textId="6F697537" w:rsidR="005B2E93" w:rsidRPr="00FE688F" w:rsidRDefault="00FE688F" w:rsidP="00F80AEF">
            <w:pPr>
              <w:pStyle w:val="ListParagraph"/>
              <w:numPr>
                <w:ilvl w:val="0"/>
                <w:numId w:val="24"/>
              </w:numPr>
              <w:rPr>
                <w:rFonts w:asciiTheme="minorHAnsi" w:hAnsiTheme="minorHAnsi"/>
                <w:sz w:val="24"/>
                <w:szCs w:val="24"/>
              </w:rPr>
            </w:pPr>
            <w:r w:rsidRPr="00FE688F">
              <w:rPr>
                <w:rFonts w:asciiTheme="minorHAnsi" w:hAnsiTheme="minorHAnsi"/>
                <w:sz w:val="24"/>
                <w:szCs w:val="24"/>
              </w:rPr>
              <w:t>Risk Analysis Sheet (available in fillable format)</w:t>
            </w:r>
          </w:p>
          <w:p w14:paraId="0A0595AF" w14:textId="77777777" w:rsidR="00FE688F" w:rsidRPr="00FE688F" w:rsidRDefault="00FE688F" w:rsidP="00F80AEF">
            <w:pPr>
              <w:pStyle w:val="ListParagraph"/>
              <w:numPr>
                <w:ilvl w:val="0"/>
                <w:numId w:val="24"/>
              </w:numPr>
              <w:rPr>
                <w:rFonts w:asciiTheme="minorHAnsi" w:hAnsiTheme="minorHAnsi"/>
                <w:sz w:val="24"/>
                <w:szCs w:val="24"/>
              </w:rPr>
            </w:pPr>
            <w:r w:rsidRPr="00FE688F">
              <w:rPr>
                <w:rFonts w:asciiTheme="minorHAnsi" w:hAnsiTheme="minorHAnsi"/>
                <w:sz w:val="24"/>
                <w:szCs w:val="24"/>
              </w:rPr>
              <w:t>Summary Table</w:t>
            </w:r>
          </w:p>
          <w:p w14:paraId="3FF4F7E7" w14:textId="77777777" w:rsidR="00FE688F" w:rsidRPr="00FE688F" w:rsidRDefault="00FE688F" w:rsidP="00F80AEF">
            <w:pPr>
              <w:pStyle w:val="ListParagraph"/>
              <w:numPr>
                <w:ilvl w:val="0"/>
                <w:numId w:val="24"/>
              </w:numPr>
              <w:rPr>
                <w:rFonts w:asciiTheme="minorHAnsi" w:hAnsiTheme="minorHAnsi"/>
                <w:sz w:val="24"/>
                <w:szCs w:val="24"/>
              </w:rPr>
            </w:pPr>
            <w:r w:rsidRPr="00FE688F">
              <w:rPr>
                <w:rFonts w:asciiTheme="minorHAnsi" w:hAnsiTheme="minorHAnsi"/>
                <w:sz w:val="24"/>
                <w:szCs w:val="24"/>
              </w:rPr>
              <w:t>Information Sheet</w:t>
            </w:r>
          </w:p>
          <w:p w14:paraId="63223011" w14:textId="6C29B1D1" w:rsidR="00FE688F" w:rsidRPr="00FE688F" w:rsidRDefault="00FE688F" w:rsidP="00F80AEF">
            <w:pPr>
              <w:pStyle w:val="ListParagraph"/>
              <w:numPr>
                <w:ilvl w:val="0"/>
                <w:numId w:val="24"/>
              </w:numPr>
              <w:rPr>
                <w:rFonts w:asciiTheme="minorHAnsi" w:hAnsiTheme="minorHAnsi"/>
                <w:sz w:val="24"/>
                <w:szCs w:val="24"/>
              </w:rPr>
            </w:pPr>
            <w:r w:rsidRPr="00FE688F">
              <w:rPr>
                <w:rFonts w:asciiTheme="minorHAnsi" w:hAnsiTheme="minorHAnsi"/>
                <w:sz w:val="24"/>
                <w:szCs w:val="24"/>
              </w:rPr>
              <w:t>Safety Continua</w:t>
            </w:r>
          </w:p>
        </w:tc>
      </w:tr>
      <w:tr w:rsidR="005B2E93" w:rsidRPr="003733A6" w14:paraId="0CDA4BCA" w14:textId="77777777" w:rsidTr="006A10EA">
        <w:tc>
          <w:tcPr>
            <w:tcW w:w="2013" w:type="dxa"/>
            <w:shd w:val="clear" w:color="auto" w:fill="97CCE2" w:themeFill="accent1" w:themeFillTint="66"/>
            <w:vAlign w:val="center"/>
          </w:tcPr>
          <w:p w14:paraId="12BE8873" w14:textId="25BCCB10" w:rsidR="005B2E93" w:rsidRPr="00FE688F" w:rsidRDefault="005B2E93" w:rsidP="005B2E93">
            <w:pPr>
              <w:rPr>
                <w:b/>
                <w:bCs/>
                <w:sz w:val="24"/>
                <w:szCs w:val="24"/>
              </w:rPr>
            </w:pPr>
          </w:p>
          <w:p w14:paraId="56C6F8F5" w14:textId="17C08CDA" w:rsidR="00FE688F" w:rsidRPr="00FE688F" w:rsidRDefault="00FE688F" w:rsidP="005B2E93">
            <w:pPr>
              <w:rPr>
                <w:b/>
                <w:bCs/>
                <w:sz w:val="24"/>
                <w:szCs w:val="24"/>
              </w:rPr>
            </w:pPr>
            <w:r w:rsidRPr="00FE688F">
              <w:rPr>
                <w:b/>
                <w:bCs/>
                <w:sz w:val="24"/>
                <w:szCs w:val="24"/>
              </w:rPr>
              <w:t>Training Videos</w:t>
            </w:r>
          </w:p>
          <w:p w14:paraId="74B57445" w14:textId="6C1CE1EE" w:rsidR="005B2E93" w:rsidRPr="00FE688F" w:rsidRDefault="005B2E93" w:rsidP="005B2E93">
            <w:pPr>
              <w:rPr>
                <w:b/>
                <w:bCs/>
                <w:sz w:val="24"/>
                <w:szCs w:val="24"/>
              </w:rPr>
            </w:pPr>
          </w:p>
        </w:tc>
        <w:tc>
          <w:tcPr>
            <w:tcW w:w="9047" w:type="dxa"/>
          </w:tcPr>
          <w:p w14:paraId="6DFE108A" w14:textId="77777777" w:rsidR="005B2E93"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Launch Webinar (38 minutes): Brief primer on risk, brief overview of the four steps and overview of study protocol</w:t>
            </w:r>
          </w:p>
          <w:p w14:paraId="178B4BB4" w14:textId="1AA53B54" w:rsidR="00FE688F"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Primer on Risk: brief primer on risk</w:t>
            </w:r>
          </w:p>
          <w:p w14:paraId="3B754CB3" w14:textId="06B527D6" w:rsidR="00FE688F"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Step 1: Overview of what is the older adult at risk of and who is concern</w:t>
            </w:r>
            <w:r>
              <w:rPr>
                <w:rFonts w:asciiTheme="minorHAnsi" w:hAnsiTheme="minorHAnsi"/>
                <w:sz w:val="24"/>
                <w:szCs w:val="24"/>
              </w:rPr>
              <w:t>ed</w:t>
            </w:r>
          </w:p>
          <w:p w14:paraId="31EB6B8C" w14:textId="68044417" w:rsidR="00FE688F"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Step 2: Overview of what is the older adult’s risk status</w:t>
            </w:r>
          </w:p>
          <w:p w14:paraId="3109326C" w14:textId="4E0C42B8" w:rsidR="00FE688F"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Step 3: Overview of what can be done about the concerns</w:t>
            </w:r>
          </w:p>
          <w:p w14:paraId="703A6FA7" w14:textId="7F9C98E8" w:rsidR="00FE688F" w:rsidRPr="00FE688F" w:rsidRDefault="00FE688F" w:rsidP="00FE688F">
            <w:pPr>
              <w:pStyle w:val="ListParagraph"/>
              <w:numPr>
                <w:ilvl w:val="0"/>
                <w:numId w:val="37"/>
              </w:numPr>
              <w:rPr>
                <w:rFonts w:asciiTheme="minorHAnsi" w:hAnsiTheme="minorHAnsi"/>
                <w:sz w:val="24"/>
                <w:szCs w:val="24"/>
              </w:rPr>
            </w:pPr>
            <w:r w:rsidRPr="00FE688F">
              <w:rPr>
                <w:rFonts w:asciiTheme="minorHAnsi" w:hAnsiTheme="minorHAnsi"/>
                <w:sz w:val="24"/>
                <w:szCs w:val="24"/>
              </w:rPr>
              <w:t xml:space="preserve">Step 4: Overview of how to have a conversation and </w:t>
            </w:r>
          </w:p>
        </w:tc>
      </w:tr>
    </w:tbl>
    <w:p w14:paraId="6BAAA0A1" w14:textId="77777777" w:rsidR="005B2E93" w:rsidRPr="00372260" w:rsidRDefault="005B2E93" w:rsidP="005B2E93"/>
    <w:p w14:paraId="0BE12B0A" w14:textId="53872D4C" w:rsidR="005B2E93" w:rsidRPr="00F80AEF" w:rsidRDefault="00FE688F" w:rsidP="006A10EA">
      <w:pPr>
        <w:pStyle w:val="Heading1"/>
        <w:shd w:val="clear" w:color="auto" w:fill="2A6A71" w:themeFill="accent2" w:themeFillShade="BF"/>
        <w:spacing w:before="100" w:after="100"/>
        <w:jc w:val="center"/>
      </w:pPr>
      <w:r>
        <w:t>Data collection Activities</w:t>
      </w:r>
    </w:p>
    <w:tbl>
      <w:tblPr>
        <w:tblStyle w:val="TableGrid"/>
        <w:tblW w:w="5000" w:type="pct"/>
        <w:tblInd w:w="-33" w:type="dxa"/>
        <w:tblBorders>
          <w:top w:val="single" w:sz="4" w:space="0" w:color="CEDBE1" w:themeColor="background2"/>
          <w:left w:val="single" w:sz="4" w:space="0" w:color="CEDBE1" w:themeColor="background2"/>
          <w:bottom w:val="single" w:sz="4" w:space="0" w:color="CEDBE1" w:themeColor="background2"/>
          <w:right w:val="single" w:sz="4" w:space="0" w:color="CEDBE1" w:themeColor="background2"/>
          <w:insideH w:val="single" w:sz="4" w:space="0" w:color="CEDBE1" w:themeColor="background2"/>
          <w:insideV w:val="single" w:sz="4" w:space="0" w:color="CEDBE1" w:themeColor="background2"/>
        </w:tblBorders>
        <w:tblLook w:val="04A0" w:firstRow="1" w:lastRow="0" w:firstColumn="1" w:lastColumn="0" w:noHBand="0" w:noVBand="1"/>
        <w:tblCaption w:val="Availability"/>
        <w:tblDescription w:val="Hours and days you are available, response time, distance you are willing to travel"/>
      </w:tblPr>
      <w:tblGrid>
        <w:gridCol w:w="2088"/>
        <w:gridCol w:w="8972"/>
      </w:tblGrid>
      <w:tr w:rsidR="005B2E93" w:rsidRPr="003733A6" w14:paraId="4D67103D" w14:textId="77777777" w:rsidTr="0003121C">
        <w:trPr>
          <w:trHeight w:val="291"/>
        </w:trPr>
        <w:tc>
          <w:tcPr>
            <w:tcW w:w="2088" w:type="dxa"/>
            <w:shd w:val="clear" w:color="auto" w:fill="B5CDD3" w:themeFill="accent5" w:themeFillTint="99"/>
            <w:vAlign w:val="center"/>
          </w:tcPr>
          <w:p w14:paraId="583CDD7F" w14:textId="351566E9" w:rsidR="00FE688F" w:rsidRPr="0003121C" w:rsidRDefault="00FE688F" w:rsidP="00FE688F">
            <w:pPr>
              <w:rPr>
                <w:rFonts w:cs="Calibri"/>
                <w:b/>
                <w:bCs/>
                <w:szCs w:val="20"/>
              </w:rPr>
            </w:pPr>
            <w:r>
              <w:rPr>
                <w:rFonts w:cs="Calibri"/>
                <w:b/>
                <w:bCs/>
                <w:sz w:val="24"/>
                <w:szCs w:val="24"/>
              </w:rPr>
              <w:t>Phase 1</w:t>
            </w:r>
            <w:r w:rsidR="0003121C">
              <w:rPr>
                <w:rFonts w:cs="Calibri"/>
                <w:b/>
                <w:bCs/>
                <w:sz w:val="24"/>
                <w:szCs w:val="24"/>
              </w:rPr>
              <w:t xml:space="preserve"> -</w:t>
            </w:r>
            <w:r w:rsidR="0003121C" w:rsidRPr="0003121C">
              <w:rPr>
                <w:rFonts w:cs="Calibri"/>
                <w:b/>
                <w:bCs/>
                <w:sz w:val="13"/>
                <w:szCs w:val="13"/>
              </w:rPr>
              <w:t>Completed</w:t>
            </w:r>
          </w:p>
        </w:tc>
        <w:tc>
          <w:tcPr>
            <w:tcW w:w="8972" w:type="dxa"/>
            <w:shd w:val="clear" w:color="auto" w:fill="E6EEF0" w:themeFill="accent5" w:themeFillTint="33"/>
          </w:tcPr>
          <w:p w14:paraId="320A3A30" w14:textId="2E8A6DA7" w:rsidR="00F80AEF" w:rsidRPr="00FE688F" w:rsidRDefault="00FE688F" w:rsidP="00FE688F">
            <w:pPr>
              <w:pStyle w:val="ListParagraph"/>
              <w:numPr>
                <w:ilvl w:val="0"/>
                <w:numId w:val="23"/>
              </w:numPr>
              <w:rPr>
                <w:rFonts w:asciiTheme="minorHAnsi" w:hAnsiTheme="minorHAnsi"/>
                <w:sz w:val="24"/>
                <w:szCs w:val="24"/>
              </w:rPr>
            </w:pPr>
            <w:r w:rsidRPr="00FE688F">
              <w:rPr>
                <w:rFonts w:asciiTheme="minorHAnsi" w:hAnsiTheme="minorHAnsi"/>
                <w:sz w:val="24"/>
                <w:szCs w:val="24"/>
              </w:rPr>
              <w:t xml:space="preserve">10-minute online survey at </w:t>
            </w:r>
            <w:r w:rsidRPr="00FE688F">
              <w:rPr>
                <w:rFonts w:asciiTheme="minorHAnsi" w:hAnsiTheme="minorHAnsi"/>
                <w:b/>
                <w:bCs/>
                <w:sz w:val="24"/>
                <w:szCs w:val="24"/>
              </w:rPr>
              <w:t>Registration</w:t>
            </w:r>
          </w:p>
        </w:tc>
      </w:tr>
      <w:tr w:rsidR="006A10EA" w:rsidRPr="003733A6" w14:paraId="54A29079" w14:textId="77777777" w:rsidTr="00252E39">
        <w:trPr>
          <w:trHeight w:val="350"/>
        </w:trPr>
        <w:tc>
          <w:tcPr>
            <w:tcW w:w="2088" w:type="dxa"/>
            <w:shd w:val="clear" w:color="auto" w:fill="B5CDD3" w:themeFill="accent5" w:themeFillTint="99"/>
            <w:vAlign w:val="center"/>
          </w:tcPr>
          <w:p w14:paraId="0A1DCAC2" w14:textId="0E7164ED" w:rsidR="0003121C" w:rsidRPr="00FE688F" w:rsidRDefault="00FE688F" w:rsidP="00FE688F">
            <w:pPr>
              <w:rPr>
                <w:b/>
                <w:bCs/>
                <w:sz w:val="24"/>
                <w:szCs w:val="24"/>
              </w:rPr>
            </w:pPr>
            <w:r>
              <w:rPr>
                <w:b/>
                <w:bCs/>
                <w:sz w:val="24"/>
                <w:szCs w:val="24"/>
              </w:rPr>
              <w:t>Phase 2</w:t>
            </w:r>
          </w:p>
        </w:tc>
        <w:tc>
          <w:tcPr>
            <w:tcW w:w="8972" w:type="dxa"/>
          </w:tcPr>
          <w:p w14:paraId="71F32FF5" w14:textId="32540E57" w:rsidR="006A10EA" w:rsidRPr="0003121C" w:rsidRDefault="00FE688F" w:rsidP="0003121C">
            <w:pPr>
              <w:pStyle w:val="ListParagraph"/>
              <w:numPr>
                <w:ilvl w:val="0"/>
                <w:numId w:val="23"/>
              </w:numPr>
              <w:rPr>
                <w:rFonts w:asciiTheme="minorHAnsi" w:hAnsiTheme="minorHAnsi"/>
                <w:b/>
                <w:bCs/>
                <w:sz w:val="24"/>
                <w:szCs w:val="24"/>
              </w:rPr>
            </w:pPr>
            <w:r w:rsidRPr="0003121C">
              <w:rPr>
                <w:rFonts w:asciiTheme="minorHAnsi" w:hAnsiTheme="minorHAnsi"/>
                <w:sz w:val="24"/>
                <w:szCs w:val="24"/>
              </w:rPr>
              <w:t xml:space="preserve">15-minute online survey following </w:t>
            </w:r>
            <w:r w:rsidRPr="0003121C">
              <w:rPr>
                <w:rFonts w:asciiTheme="minorHAnsi" w:hAnsiTheme="minorHAnsi"/>
                <w:b/>
                <w:bCs/>
                <w:sz w:val="24"/>
                <w:szCs w:val="24"/>
              </w:rPr>
              <w:t>Launch Webinar</w:t>
            </w:r>
          </w:p>
          <w:p w14:paraId="33F838AA" w14:textId="0858302D" w:rsidR="00FE688F" w:rsidRPr="0003121C" w:rsidRDefault="0003121C" w:rsidP="0003121C">
            <w:pPr>
              <w:ind w:left="360"/>
              <w:rPr>
                <w:color w:val="auto"/>
                <w:sz w:val="24"/>
                <w:szCs w:val="24"/>
                <w:lang w:val="en-CA"/>
              </w:rPr>
            </w:pPr>
            <w:r w:rsidRPr="0003121C">
              <w:rPr>
                <w:rFonts w:ascii="Helvetica Neue" w:hAnsi="Helvetica Neue"/>
                <w:color w:val="000000"/>
                <w:sz w:val="24"/>
                <w:szCs w:val="24"/>
              </w:rPr>
              <w:t>Link: https://queensu.qualtrics.com/jfe/form/SV_0rA5Vj6DqNjHcy2</w:t>
            </w:r>
          </w:p>
        </w:tc>
      </w:tr>
      <w:tr w:rsidR="006A10EA" w:rsidRPr="003733A6" w14:paraId="212DAF07" w14:textId="77777777" w:rsidTr="00252E39">
        <w:trPr>
          <w:trHeight w:val="350"/>
        </w:trPr>
        <w:tc>
          <w:tcPr>
            <w:tcW w:w="2088" w:type="dxa"/>
            <w:shd w:val="clear" w:color="auto" w:fill="B5CDD3" w:themeFill="accent5" w:themeFillTint="99"/>
            <w:vAlign w:val="center"/>
          </w:tcPr>
          <w:p w14:paraId="21F61E55" w14:textId="77777777" w:rsidR="006A10EA" w:rsidRPr="00FE688F" w:rsidRDefault="00FE688F" w:rsidP="00FE688F">
            <w:pPr>
              <w:rPr>
                <w:b/>
                <w:bCs/>
                <w:sz w:val="24"/>
                <w:szCs w:val="24"/>
              </w:rPr>
            </w:pPr>
            <w:r w:rsidRPr="00FE688F">
              <w:rPr>
                <w:b/>
                <w:bCs/>
                <w:sz w:val="24"/>
                <w:szCs w:val="24"/>
              </w:rPr>
              <w:t>Phase 3</w:t>
            </w:r>
          </w:p>
          <w:p w14:paraId="7B854112" w14:textId="0C81F5B7" w:rsidR="00FE688F" w:rsidRPr="00FE688F" w:rsidRDefault="00FE688F" w:rsidP="00FE688F">
            <w:pPr>
              <w:rPr>
                <w:b/>
                <w:bCs/>
                <w:sz w:val="24"/>
                <w:szCs w:val="24"/>
              </w:rPr>
            </w:pPr>
          </w:p>
        </w:tc>
        <w:tc>
          <w:tcPr>
            <w:tcW w:w="8972" w:type="dxa"/>
          </w:tcPr>
          <w:p w14:paraId="45D2F691" w14:textId="2F399F81" w:rsidR="00FE688F" w:rsidRPr="00FE688F" w:rsidRDefault="00FE688F" w:rsidP="006A10EA">
            <w:pPr>
              <w:pStyle w:val="ListParagraph"/>
              <w:numPr>
                <w:ilvl w:val="0"/>
                <w:numId w:val="23"/>
              </w:numPr>
              <w:rPr>
                <w:rFonts w:asciiTheme="minorHAnsi" w:hAnsiTheme="minorHAnsi"/>
                <w:sz w:val="24"/>
                <w:szCs w:val="24"/>
              </w:rPr>
            </w:pPr>
            <w:r w:rsidRPr="00FE688F">
              <w:rPr>
                <w:rFonts w:asciiTheme="minorHAnsi" w:hAnsiTheme="minorHAnsi"/>
                <w:b/>
                <w:bCs/>
                <w:sz w:val="24"/>
                <w:szCs w:val="24"/>
              </w:rPr>
              <w:t>While using</w:t>
            </w:r>
            <w:r w:rsidRPr="00FE688F">
              <w:rPr>
                <w:rFonts w:asciiTheme="minorHAnsi" w:hAnsiTheme="minorHAnsi"/>
                <w:sz w:val="24"/>
                <w:szCs w:val="24"/>
              </w:rPr>
              <w:t xml:space="preserve"> the </w:t>
            </w:r>
            <w:proofErr w:type="spellStart"/>
            <w:r w:rsidRPr="00FE688F">
              <w:rPr>
                <w:rFonts w:asciiTheme="minorHAnsi" w:hAnsiTheme="minorHAnsi"/>
                <w:sz w:val="24"/>
                <w:szCs w:val="24"/>
              </w:rPr>
              <w:t>LwR:DSA</w:t>
            </w:r>
            <w:proofErr w:type="spellEnd"/>
            <w:r w:rsidRPr="00FE688F">
              <w:rPr>
                <w:rFonts w:asciiTheme="minorHAnsi" w:hAnsiTheme="minorHAnsi"/>
                <w:sz w:val="24"/>
                <w:szCs w:val="24"/>
              </w:rPr>
              <w:t xml:space="preserve"> for 8 weeks</w:t>
            </w:r>
            <w:r w:rsidR="0003121C">
              <w:rPr>
                <w:rFonts w:asciiTheme="minorHAnsi" w:hAnsiTheme="minorHAnsi"/>
                <w:sz w:val="24"/>
                <w:szCs w:val="24"/>
              </w:rPr>
              <w:t>:</w:t>
            </w:r>
          </w:p>
          <w:p w14:paraId="3AAE70FA" w14:textId="23D6BFBA" w:rsidR="006A10EA" w:rsidRPr="00FE688F" w:rsidRDefault="00FE688F" w:rsidP="0003121C">
            <w:pPr>
              <w:pStyle w:val="ListParagraph"/>
              <w:ind w:left="360"/>
              <w:rPr>
                <w:rFonts w:asciiTheme="minorHAnsi" w:hAnsiTheme="minorHAnsi"/>
                <w:sz w:val="24"/>
                <w:szCs w:val="24"/>
              </w:rPr>
            </w:pPr>
            <w:r w:rsidRPr="00FE688F">
              <w:rPr>
                <w:rFonts w:asciiTheme="minorHAnsi" w:hAnsiTheme="minorHAnsi"/>
                <w:sz w:val="24"/>
                <w:szCs w:val="24"/>
              </w:rPr>
              <w:t>Comple</w:t>
            </w:r>
            <w:r w:rsidR="0003121C">
              <w:rPr>
                <w:rFonts w:asciiTheme="minorHAnsi" w:hAnsiTheme="minorHAnsi"/>
                <w:sz w:val="24"/>
                <w:szCs w:val="24"/>
              </w:rPr>
              <w:t>te</w:t>
            </w:r>
            <w:r w:rsidRPr="00FE688F">
              <w:rPr>
                <w:rFonts w:asciiTheme="minorHAnsi" w:hAnsiTheme="minorHAnsi"/>
                <w:sz w:val="24"/>
                <w:szCs w:val="24"/>
              </w:rPr>
              <w:t xml:space="preserve"> research log weekly</w:t>
            </w:r>
          </w:p>
          <w:p w14:paraId="4D79277A" w14:textId="55C59F0F" w:rsidR="00FE688F" w:rsidRPr="00FE688F" w:rsidRDefault="00FE688F" w:rsidP="0003121C">
            <w:pPr>
              <w:pStyle w:val="ListParagraph"/>
              <w:ind w:left="360"/>
              <w:rPr>
                <w:rFonts w:asciiTheme="minorHAnsi" w:hAnsiTheme="minorHAnsi"/>
                <w:sz w:val="24"/>
                <w:szCs w:val="24"/>
              </w:rPr>
            </w:pPr>
            <w:r w:rsidRPr="00FE688F">
              <w:rPr>
                <w:rFonts w:asciiTheme="minorHAnsi" w:hAnsiTheme="minorHAnsi"/>
                <w:sz w:val="24"/>
                <w:szCs w:val="24"/>
              </w:rPr>
              <w:t xml:space="preserve">Review </w:t>
            </w:r>
            <w:r w:rsidR="0003121C">
              <w:rPr>
                <w:rFonts w:asciiTheme="minorHAnsi" w:hAnsiTheme="minorHAnsi"/>
                <w:sz w:val="24"/>
                <w:szCs w:val="24"/>
              </w:rPr>
              <w:t xml:space="preserve">research log </w:t>
            </w:r>
            <w:r w:rsidRPr="00FE688F">
              <w:rPr>
                <w:rFonts w:asciiTheme="minorHAnsi" w:hAnsiTheme="minorHAnsi"/>
                <w:sz w:val="24"/>
                <w:szCs w:val="24"/>
              </w:rPr>
              <w:t>at bi-weekly emails/telephone calls with Heather</w:t>
            </w:r>
          </w:p>
          <w:p w14:paraId="421E5849" w14:textId="0CEC403C" w:rsidR="00FE688F" w:rsidRPr="00FE688F" w:rsidRDefault="00FE688F" w:rsidP="0003121C">
            <w:pPr>
              <w:pStyle w:val="ListParagraph"/>
              <w:ind w:left="360"/>
              <w:rPr>
                <w:rFonts w:asciiTheme="minorHAnsi" w:hAnsiTheme="minorHAnsi"/>
                <w:sz w:val="24"/>
                <w:szCs w:val="24"/>
              </w:rPr>
            </w:pPr>
            <w:r w:rsidRPr="00FE688F">
              <w:rPr>
                <w:rFonts w:asciiTheme="minorHAnsi" w:hAnsiTheme="minorHAnsi"/>
                <w:sz w:val="24"/>
                <w:szCs w:val="24"/>
              </w:rPr>
              <w:t xml:space="preserve">Upload </w:t>
            </w:r>
            <w:r w:rsidR="0003121C">
              <w:rPr>
                <w:rFonts w:asciiTheme="minorHAnsi" w:hAnsiTheme="minorHAnsi"/>
                <w:sz w:val="24"/>
                <w:szCs w:val="24"/>
              </w:rPr>
              <w:t xml:space="preserve">research log </w:t>
            </w:r>
            <w:r w:rsidRPr="00FE688F">
              <w:rPr>
                <w:rFonts w:asciiTheme="minorHAnsi" w:hAnsiTheme="minorHAnsi"/>
                <w:sz w:val="24"/>
                <w:szCs w:val="24"/>
              </w:rPr>
              <w:t>to research website at end of use</w:t>
            </w:r>
          </w:p>
        </w:tc>
      </w:tr>
      <w:tr w:rsidR="006A10EA" w:rsidRPr="003733A6" w14:paraId="1D33705C" w14:textId="77777777" w:rsidTr="00252E39">
        <w:trPr>
          <w:trHeight w:val="350"/>
        </w:trPr>
        <w:tc>
          <w:tcPr>
            <w:tcW w:w="2088" w:type="dxa"/>
            <w:shd w:val="clear" w:color="auto" w:fill="B5CDD3" w:themeFill="accent5" w:themeFillTint="99"/>
            <w:vAlign w:val="center"/>
          </w:tcPr>
          <w:p w14:paraId="6AD51328" w14:textId="51556B15" w:rsidR="00FE688F" w:rsidRPr="00FE688F" w:rsidRDefault="00FE688F" w:rsidP="00FE688F">
            <w:pPr>
              <w:rPr>
                <w:b/>
                <w:bCs/>
                <w:sz w:val="24"/>
                <w:szCs w:val="24"/>
              </w:rPr>
            </w:pPr>
            <w:r w:rsidRPr="00FE688F">
              <w:rPr>
                <w:b/>
                <w:bCs/>
                <w:sz w:val="24"/>
                <w:szCs w:val="24"/>
              </w:rPr>
              <w:t>Phase 4</w:t>
            </w:r>
          </w:p>
        </w:tc>
        <w:tc>
          <w:tcPr>
            <w:tcW w:w="8972" w:type="dxa"/>
          </w:tcPr>
          <w:p w14:paraId="4F749837" w14:textId="51E2AB8F" w:rsidR="00FE688F" w:rsidRPr="00FE688F" w:rsidRDefault="00FE688F" w:rsidP="006A10EA">
            <w:pPr>
              <w:pStyle w:val="ListParagraph"/>
              <w:numPr>
                <w:ilvl w:val="0"/>
                <w:numId w:val="23"/>
              </w:numPr>
              <w:rPr>
                <w:rFonts w:asciiTheme="minorHAnsi" w:hAnsiTheme="minorHAnsi"/>
                <w:sz w:val="24"/>
                <w:szCs w:val="24"/>
              </w:rPr>
            </w:pPr>
            <w:r w:rsidRPr="00FE688F">
              <w:rPr>
                <w:rFonts w:asciiTheme="minorHAnsi" w:hAnsiTheme="minorHAnsi"/>
                <w:b/>
                <w:bCs/>
                <w:sz w:val="24"/>
                <w:szCs w:val="24"/>
              </w:rPr>
              <w:t>Following use</w:t>
            </w:r>
            <w:r w:rsidRPr="00FE688F">
              <w:rPr>
                <w:rFonts w:asciiTheme="minorHAnsi" w:hAnsiTheme="minorHAnsi"/>
                <w:sz w:val="24"/>
                <w:szCs w:val="24"/>
              </w:rPr>
              <w:t xml:space="preserve"> of the </w:t>
            </w:r>
            <w:proofErr w:type="spellStart"/>
            <w:r w:rsidRPr="00FE688F">
              <w:rPr>
                <w:rFonts w:asciiTheme="minorHAnsi" w:hAnsiTheme="minorHAnsi"/>
                <w:sz w:val="24"/>
                <w:szCs w:val="24"/>
              </w:rPr>
              <w:t>LwR:DSA</w:t>
            </w:r>
            <w:proofErr w:type="spellEnd"/>
            <w:r w:rsidRPr="00FE688F">
              <w:rPr>
                <w:rFonts w:asciiTheme="minorHAnsi" w:hAnsiTheme="minorHAnsi"/>
                <w:sz w:val="24"/>
                <w:szCs w:val="24"/>
              </w:rPr>
              <w:t xml:space="preserve"> </w:t>
            </w:r>
          </w:p>
          <w:p w14:paraId="0B4CD27B" w14:textId="3F26D2DF" w:rsidR="006A10EA" w:rsidRPr="00FE688F" w:rsidRDefault="00FE688F" w:rsidP="0003121C">
            <w:pPr>
              <w:pStyle w:val="ListParagraph"/>
              <w:ind w:left="360"/>
              <w:rPr>
                <w:rFonts w:asciiTheme="minorHAnsi" w:hAnsiTheme="minorHAnsi"/>
                <w:sz w:val="24"/>
                <w:szCs w:val="24"/>
              </w:rPr>
            </w:pPr>
            <w:r w:rsidRPr="00FE688F">
              <w:rPr>
                <w:rFonts w:asciiTheme="minorHAnsi" w:hAnsiTheme="minorHAnsi"/>
                <w:sz w:val="24"/>
                <w:szCs w:val="24"/>
              </w:rPr>
              <w:t>Participate in one 60-minute online individual interview</w:t>
            </w:r>
          </w:p>
        </w:tc>
      </w:tr>
      <w:tr w:rsidR="006A10EA" w:rsidRPr="003733A6" w14:paraId="6CA1D5B8" w14:textId="77777777" w:rsidTr="00252E39">
        <w:trPr>
          <w:trHeight w:val="350"/>
        </w:trPr>
        <w:tc>
          <w:tcPr>
            <w:tcW w:w="2088" w:type="dxa"/>
            <w:shd w:val="clear" w:color="auto" w:fill="B5CDD3" w:themeFill="accent5" w:themeFillTint="99"/>
            <w:vAlign w:val="center"/>
          </w:tcPr>
          <w:p w14:paraId="5F2AEBC1" w14:textId="1535771A" w:rsidR="006A10EA" w:rsidRPr="00F80AEF" w:rsidRDefault="00FE688F" w:rsidP="006A10EA">
            <w:pPr>
              <w:rPr>
                <w:b/>
                <w:bCs/>
                <w:sz w:val="24"/>
                <w:szCs w:val="24"/>
              </w:rPr>
            </w:pPr>
            <w:r>
              <w:rPr>
                <w:b/>
                <w:bCs/>
                <w:sz w:val="24"/>
                <w:szCs w:val="24"/>
              </w:rPr>
              <w:t>Phase 5</w:t>
            </w:r>
          </w:p>
        </w:tc>
        <w:tc>
          <w:tcPr>
            <w:tcW w:w="8972" w:type="dxa"/>
          </w:tcPr>
          <w:p w14:paraId="458DBA41" w14:textId="3FA15574" w:rsidR="006A10EA" w:rsidRPr="00FE688F" w:rsidRDefault="00FE688F" w:rsidP="006A10EA">
            <w:pPr>
              <w:pStyle w:val="ListParagraph"/>
              <w:numPr>
                <w:ilvl w:val="0"/>
                <w:numId w:val="23"/>
              </w:numPr>
              <w:rPr>
                <w:rFonts w:asciiTheme="minorHAnsi" w:hAnsiTheme="minorHAnsi"/>
                <w:sz w:val="24"/>
                <w:szCs w:val="24"/>
              </w:rPr>
            </w:pPr>
            <w:r w:rsidRPr="00FE688F">
              <w:rPr>
                <w:rFonts w:asciiTheme="minorHAnsi" w:hAnsiTheme="minorHAnsi"/>
                <w:sz w:val="24"/>
                <w:szCs w:val="24"/>
              </w:rPr>
              <w:t xml:space="preserve">Participate in one </w:t>
            </w:r>
            <w:r w:rsidR="00387D66" w:rsidRPr="00FE688F">
              <w:rPr>
                <w:rFonts w:asciiTheme="minorHAnsi" w:hAnsiTheme="minorHAnsi"/>
                <w:sz w:val="24"/>
                <w:szCs w:val="24"/>
              </w:rPr>
              <w:t>60–90-minute</w:t>
            </w:r>
            <w:r w:rsidRPr="00FE688F">
              <w:rPr>
                <w:rFonts w:asciiTheme="minorHAnsi" w:hAnsiTheme="minorHAnsi"/>
                <w:sz w:val="24"/>
                <w:szCs w:val="24"/>
              </w:rPr>
              <w:t xml:space="preserve"> online focus group</w:t>
            </w:r>
          </w:p>
          <w:p w14:paraId="0CA337D6" w14:textId="438C7E58" w:rsidR="00FE688F" w:rsidRPr="00FE688F" w:rsidRDefault="00FE688F" w:rsidP="006A10EA">
            <w:pPr>
              <w:pStyle w:val="ListParagraph"/>
              <w:numPr>
                <w:ilvl w:val="0"/>
                <w:numId w:val="23"/>
              </w:numPr>
              <w:rPr>
                <w:rFonts w:asciiTheme="minorHAnsi" w:hAnsiTheme="minorHAnsi"/>
                <w:b/>
                <w:bCs/>
                <w:sz w:val="24"/>
                <w:szCs w:val="24"/>
              </w:rPr>
            </w:pPr>
            <w:r w:rsidRPr="00FE688F">
              <w:rPr>
                <w:rFonts w:asciiTheme="minorHAnsi" w:hAnsiTheme="minorHAnsi"/>
                <w:b/>
                <w:bCs/>
                <w:sz w:val="24"/>
                <w:szCs w:val="24"/>
              </w:rPr>
              <w:t>October/November 2022</w:t>
            </w:r>
          </w:p>
        </w:tc>
      </w:tr>
      <w:tr w:rsidR="00387D66" w:rsidRPr="003733A6" w14:paraId="31F083C2" w14:textId="77777777" w:rsidTr="00252E39">
        <w:trPr>
          <w:trHeight w:val="350"/>
        </w:trPr>
        <w:tc>
          <w:tcPr>
            <w:tcW w:w="2088" w:type="dxa"/>
            <w:shd w:val="clear" w:color="auto" w:fill="B5CDD3" w:themeFill="accent5" w:themeFillTint="99"/>
            <w:vAlign w:val="center"/>
          </w:tcPr>
          <w:p w14:paraId="0A0BC124" w14:textId="789FB56F" w:rsidR="00387D66" w:rsidRDefault="00387D66" w:rsidP="006A10EA">
            <w:pPr>
              <w:rPr>
                <w:b/>
                <w:bCs/>
                <w:sz w:val="24"/>
                <w:szCs w:val="24"/>
              </w:rPr>
            </w:pPr>
            <w:r>
              <w:rPr>
                <w:b/>
                <w:bCs/>
                <w:sz w:val="24"/>
                <w:szCs w:val="24"/>
              </w:rPr>
              <w:t>Study ID</w:t>
            </w:r>
          </w:p>
        </w:tc>
        <w:tc>
          <w:tcPr>
            <w:tcW w:w="8972" w:type="dxa"/>
          </w:tcPr>
          <w:p w14:paraId="7FFD4296" w14:textId="3C1EB00B" w:rsidR="00387D66" w:rsidRPr="00387D66" w:rsidRDefault="00387D66" w:rsidP="00387D66">
            <w:pPr>
              <w:pStyle w:val="ListParagraph"/>
              <w:numPr>
                <w:ilvl w:val="0"/>
                <w:numId w:val="38"/>
              </w:numPr>
              <w:rPr>
                <w:rFonts w:asciiTheme="minorHAnsi" w:hAnsiTheme="minorHAnsi" w:cstheme="minorHAnsi"/>
                <w:sz w:val="24"/>
                <w:szCs w:val="24"/>
              </w:rPr>
            </w:pPr>
            <w:r w:rsidRPr="00387D66">
              <w:rPr>
                <w:rFonts w:asciiTheme="minorHAnsi" w:hAnsiTheme="minorHAnsi" w:cstheme="minorHAnsi"/>
                <w:b/>
                <w:bCs/>
                <w:sz w:val="24"/>
                <w:szCs w:val="24"/>
              </w:rPr>
              <w:t>Study ID</w:t>
            </w:r>
            <w:r w:rsidRPr="00387D66">
              <w:rPr>
                <w:rFonts w:asciiTheme="minorHAnsi" w:hAnsiTheme="minorHAnsi" w:cstheme="minorHAnsi"/>
                <w:sz w:val="24"/>
                <w:szCs w:val="24"/>
              </w:rPr>
              <w:t xml:space="preserve"> – Y</w:t>
            </w:r>
            <w:r w:rsidRPr="00387D66">
              <w:rPr>
                <w:rFonts w:asciiTheme="minorHAnsi" w:hAnsiTheme="minorHAnsi" w:cstheme="minorHAnsi"/>
                <w:sz w:val="24"/>
                <w:szCs w:val="24"/>
              </w:rPr>
              <w:t>ou</w:t>
            </w:r>
            <w:r w:rsidRPr="00387D66">
              <w:rPr>
                <w:rFonts w:asciiTheme="minorHAnsi" w:hAnsiTheme="minorHAnsi" w:cstheme="minorHAnsi"/>
                <w:sz w:val="24"/>
                <w:szCs w:val="24"/>
              </w:rPr>
              <w:t xml:space="preserve"> create your</w:t>
            </w:r>
            <w:r w:rsidRPr="00387D66">
              <w:rPr>
                <w:rFonts w:asciiTheme="minorHAnsi" w:hAnsiTheme="minorHAnsi" w:cstheme="minorHAnsi"/>
                <w:sz w:val="24"/>
                <w:szCs w:val="24"/>
              </w:rPr>
              <w:t xml:space="preserve"> own 6-item Study ID to be used for all data collection activities by using the last two letters of your first name, the last two letters of your last name and the last two numbers of your home personal phone number, where all letters are lower case. (Example: Sally Smith cell (123) 555-1234. Study ID = lyth34)</w:t>
            </w:r>
          </w:p>
        </w:tc>
      </w:tr>
    </w:tbl>
    <w:p w14:paraId="12803EFB" w14:textId="77777777" w:rsidR="006A10EA" w:rsidRPr="002A144D" w:rsidRDefault="006A10EA" w:rsidP="002A144D">
      <w:pPr>
        <w:spacing w:after="0"/>
        <w:rPr>
          <w:szCs w:val="20"/>
        </w:rPr>
      </w:pPr>
    </w:p>
    <w:p w14:paraId="5CFCE9D7" w14:textId="15FE484C" w:rsidR="006A10EA" w:rsidRPr="00FE688F" w:rsidRDefault="00FE688F" w:rsidP="006A10EA">
      <w:pPr>
        <w:pStyle w:val="Heading1"/>
        <w:shd w:val="clear" w:color="auto" w:fill="7E7B99" w:themeFill="text1" w:themeFillTint="99"/>
        <w:spacing w:before="100" w:after="100"/>
        <w:jc w:val="center"/>
      </w:pPr>
      <w:r w:rsidRPr="00FE688F">
        <w:t>Study information</w:t>
      </w:r>
    </w:p>
    <w:tbl>
      <w:tblPr>
        <w:tblStyle w:val="TableGrid"/>
        <w:tblW w:w="5000" w:type="pct"/>
        <w:tblInd w:w="-33" w:type="dxa"/>
        <w:tblBorders>
          <w:top w:val="single" w:sz="4" w:space="0" w:color="CEDBE1" w:themeColor="background2"/>
          <w:left w:val="single" w:sz="4" w:space="0" w:color="CEDBE1" w:themeColor="background2"/>
          <w:bottom w:val="single" w:sz="4" w:space="0" w:color="CEDBE1" w:themeColor="background2"/>
          <w:right w:val="single" w:sz="4" w:space="0" w:color="CEDBE1" w:themeColor="background2"/>
          <w:insideH w:val="single" w:sz="4" w:space="0" w:color="CEDBE1" w:themeColor="background2"/>
          <w:insideV w:val="single" w:sz="4" w:space="0" w:color="CEDBE1" w:themeColor="background2"/>
        </w:tblBorders>
        <w:tblLook w:val="04A0" w:firstRow="1" w:lastRow="0" w:firstColumn="1" w:lastColumn="0" w:noHBand="0" w:noVBand="1"/>
        <w:tblCaption w:val="Availability"/>
        <w:tblDescription w:val="Hours and days you are available, response time, distance you are willing to travel"/>
      </w:tblPr>
      <w:tblGrid>
        <w:gridCol w:w="2420"/>
        <w:gridCol w:w="8640"/>
      </w:tblGrid>
      <w:tr w:rsidR="00FE688F" w:rsidRPr="003733A6" w14:paraId="12D42F14" w14:textId="77777777" w:rsidTr="00F80AEF">
        <w:trPr>
          <w:trHeight w:val="350"/>
        </w:trPr>
        <w:tc>
          <w:tcPr>
            <w:tcW w:w="2420" w:type="dxa"/>
            <w:shd w:val="clear" w:color="auto" w:fill="D4D3DD" w:themeFill="text1" w:themeFillTint="33"/>
            <w:vAlign w:val="center"/>
          </w:tcPr>
          <w:p w14:paraId="00162458" w14:textId="298C7F48" w:rsidR="00FE688F" w:rsidRDefault="00FE688F" w:rsidP="00F80AEF">
            <w:pPr>
              <w:spacing w:before="60"/>
              <w:rPr>
                <w:rFonts w:cs="Calibri"/>
                <w:b/>
                <w:bCs/>
                <w:sz w:val="24"/>
                <w:szCs w:val="24"/>
              </w:rPr>
            </w:pPr>
            <w:r>
              <w:rPr>
                <w:rFonts w:cs="Calibri"/>
                <w:b/>
                <w:bCs/>
                <w:sz w:val="24"/>
                <w:szCs w:val="24"/>
              </w:rPr>
              <w:t>Primary Contact</w:t>
            </w:r>
          </w:p>
        </w:tc>
        <w:tc>
          <w:tcPr>
            <w:tcW w:w="8640" w:type="dxa"/>
          </w:tcPr>
          <w:p w14:paraId="3ABB010E" w14:textId="77777777" w:rsidR="00FE688F" w:rsidRPr="00FE688F" w:rsidRDefault="00FE688F" w:rsidP="00FE688F">
            <w:pPr>
              <w:rPr>
                <w:sz w:val="24"/>
                <w:szCs w:val="24"/>
              </w:rPr>
            </w:pPr>
            <w:r w:rsidRPr="00FE688F">
              <w:rPr>
                <w:sz w:val="24"/>
                <w:szCs w:val="24"/>
              </w:rPr>
              <w:t>Heather MacLeod</w:t>
            </w:r>
          </w:p>
          <w:p w14:paraId="6C7D0275" w14:textId="5768E9F0" w:rsidR="00FE688F" w:rsidRPr="00FE688F" w:rsidRDefault="00FE688F" w:rsidP="00FE688F">
            <w:pPr>
              <w:rPr>
                <w:sz w:val="24"/>
                <w:szCs w:val="24"/>
              </w:rPr>
            </w:pPr>
            <w:r w:rsidRPr="00FE688F">
              <w:rPr>
                <w:sz w:val="24"/>
                <w:szCs w:val="24"/>
              </w:rPr>
              <w:t>Heather.macleod@queensu.ca</w:t>
            </w:r>
          </w:p>
        </w:tc>
      </w:tr>
      <w:tr w:rsidR="00FE688F" w:rsidRPr="003733A6" w14:paraId="17E98E27" w14:textId="77777777" w:rsidTr="00F80AEF">
        <w:trPr>
          <w:trHeight w:val="350"/>
        </w:trPr>
        <w:tc>
          <w:tcPr>
            <w:tcW w:w="2420" w:type="dxa"/>
            <w:shd w:val="clear" w:color="auto" w:fill="D4D3DD" w:themeFill="text1" w:themeFillTint="33"/>
            <w:vAlign w:val="center"/>
          </w:tcPr>
          <w:p w14:paraId="2834A2DD" w14:textId="6D0D30E0" w:rsidR="00FE688F" w:rsidRDefault="00FE688F" w:rsidP="00F80AEF">
            <w:pPr>
              <w:spacing w:before="60"/>
              <w:rPr>
                <w:rFonts w:cs="Calibri"/>
                <w:b/>
                <w:bCs/>
                <w:sz w:val="24"/>
                <w:szCs w:val="24"/>
              </w:rPr>
            </w:pPr>
            <w:r>
              <w:rPr>
                <w:rFonts w:cs="Calibri"/>
                <w:b/>
                <w:bCs/>
                <w:sz w:val="24"/>
                <w:szCs w:val="24"/>
              </w:rPr>
              <w:t>Secondary Contacts</w:t>
            </w:r>
          </w:p>
        </w:tc>
        <w:tc>
          <w:tcPr>
            <w:tcW w:w="8640" w:type="dxa"/>
          </w:tcPr>
          <w:p w14:paraId="38BE1526" w14:textId="77777777" w:rsidR="00FE688F" w:rsidRPr="00FE688F" w:rsidRDefault="00FE688F" w:rsidP="00FE688F">
            <w:pPr>
              <w:rPr>
                <w:sz w:val="24"/>
                <w:szCs w:val="24"/>
              </w:rPr>
            </w:pPr>
            <w:r w:rsidRPr="00FE688F">
              <w:rPr>
                <w:sz w:val="24"/>
                <w:szCs w:val="24"/>
              </w:rPr>
              <w:t>Principal Investigators</w:t>
            </w:r>
          </w:p>
          <w:p w14:paraId="3BEDC544" w14:textId="79C562C2" w:rsidR="00FE688F" w:rsidRPr="00FE688F" w:rsidRDefault="00FE688F" w:rsidP="00FE688F">
            <w:pPr>
              <w:pStyle w:val="ListParagraph"/>
              <w:numPr>
                <w:ilvl w:val="0"/>
                <w:numId w:val="30"/>
              </w:numPr>
              <w:rPr>
                <w:rFonts w:asciiTheme="minorHAnsi" w:hAnsiTheme="minorHAnsi"/>
                <w:lang w:val="en-CA"/>
              </w:rPr>
            </w:pPr>
            <w:r w:rsidRPr="00FE688F">
              <w:rPr>
                <w:rFonts w:asciiTheme="minorHAnsi" w:hAnsiTheme="minorHAnsi"/>
                <w:sz w:val="24"/>
                <w:szCs w:val="24"/>
              </w:rPr>
              <w:t xml:space="preserve">Dr. Dorothy Kessler: </w:t>
            </w:r>
            <w:r w:rsidRPr="00FE688F">
              <w:rPr>
                <w:rFonts w:asciiTheme="minorHAnsi" w:hAnsiTheme="minorHAnsi"/>
              </w:rPr>
              <w:t>:</w:t>
            </w:r>
            <w:r w:rsidRPr="00FE688F">
              <w:rPr>
                <w:rFonts w:asciiTheme="minorHAnsi" w:hAnsiTheme="minorHAnsi"/>
                <w:b/>
                <w:bCs/>
              </w:rPr>
              <w:t xml:space="preserve"> </w:t>
            </w:r>
            <w:hyperlink r:id="rId18" w:history="1">
              <w:r w:rsidRPr="00FE688F">
                <w:rPr>
                  <w:rStyle w:val="Hyperlink"/>
                  <w:rFonts w:asciiTheme="minorHAnsi" w:hAnsiTheme="minorHAnsi"/>
                  <w:b/>
                  <w:bCs/>
                </w:rPr>
                <w:t>dk75@queensu.ca</w:t>
              </w:r>
            </w:hyperlink>
            <w:r w:rsidRPr="00FE688F">
              <w:rPr>
                <w:rFonts w:asciiTheme="minorHAnsi" w:hAnsiTheme="minorHAnsi"/>
                <w:b/>
                <w:bCs/>
              </w:rPr>
              <w:t xml:space="preserve"> or 613-533-6551</w:t>
            </w:r>
            <w:r w:rsidRPr="00FE688F">
              <w:rPr>
                <w:rFonts w:asciiTheme="minorHAnsi" w:hAnsiTheme="minorHAnsi"/>
                <w:b/>
                <w:bCs/>
                <w:lang w:val="en-CA"/>
              </w:rPr>
              <w:t xml:space="preserve"> </w:t>
            </w:r>
          </w:p>
          <w:p w14:paraId="0658CE28" w14:textId="297577B9" w:rsidR="00FE688F" w:rsidRPr="00FE688F" w:rsidRDefault="00FE688F" w:rsidP="00FE688F">
            <w:pPr>
              <w:pStyle w:val="ListParagraph"/>
              <w:numPr>
                <w:ilvl w:val="0"/>
                <w:numId w:val="30"/>
              </w:numPr>
              <w:rPr>
                <w:rFonts w:asciiTheme="minorHAnsi" w:hAnsiTheme="minorHAnsi"/>
                <w:sz w:val="24"/>
                <w:szCs w:val="24"/>
              </w:rPr>
            </w:pPr>
            <w:r w:rsidRPr="00FE688F">
              <w:rPr>
                <w:rFonts w:asciiTheme="minorHAnsi" w:hAnsiTheme="minorHAnsi"/>
                <w:sz w:val="24"/>
                <w:szCs w:val="24"/>
              </w:rPr>
              <w:t xml:space="preserve">Dr. </w:t>
            </w:r>
            <w:proofErr w:type="spellStart"/>
            <w:r w:rsidRPr="00FE688F">
              <w:rPr>
                <w:rFonts w:asciiTheme="minorHAnsi" w:hAnsiTheme="minorHAnsi"/>
                <w:sz w:val="24"/>
                <w:szCs w:val="24"/>
              </w:rPr>
              <w:t>Véronique</w:t>
            </w:r>
            <w:proofErr w:type="spellEnd"/>
            <w:r w:rsidRPr="00FE688F">
              <w:rPr>
                <w:rFonts w:asciiTheme="minorHAnsi" w:hAnsiTheme="minorHAnsi"/>
                <w:sz w:val="24"/>
                <w:szCs w:val="24"/>
              </w:rPr>
              <w:t xml:space="preserve"> Provencher </w:t>
            </w:r>
            <w:r w:rsidRPr="00FE688F">
              <w:rPr>
                <w:rFonts w:asciiTheme="minorHAnsi" w:hAnsiTheme="minorHAnsi"/>
                <w:b/>
                <w:bCs/>
                <w:lang w:val="en-CA"/>
              </w:rPr>
              <w:t>veronique.provencher@usherbrooke.ca</w:t>
            </w:r>
          </w:p>
        </w:tc>
      </w:tr>
      <w:tr w:rsidR="006A10EA" w:rsidRPr="003733A6" w14:paraId="546CA8E2" w14:textId="77777777" w:rsidTr="00F80AEF">
        <w:trPr>
          <w:trHeight w:val="350"/>
        </w:trPr>
        <w:tc>
          <w:tcPr>
            <w:tcW w:w="2420" w:type="dxa"/>
            <w:shd w:val="clear" w:color="auto" w:fill="D4D3DD" w:themeFill="text1" w:themeFillTint="33"/>
            <w:vAlign w:val="center"/>
          </w:tcPr>
          <w:p w14:paraId="6DA3C1F5" w14:textId="5D927021" w:rsidR="006A10EA" w:rsidRPr="00F80AEF" w:rsidRDefault="00FE688F" w:rsidP="00F80AEF">
            <w:pPr>
              <w:spacing w:before="60"/>
              <w:rPr>
                <w:rFonts w:cs="Calibri"/>
                <w:b/>
                <w:bCs/>
                <w:sz w:val="24"/>
                <w:szCs w:val="24"/>
              </w:rPr>
            </w:pPr>
            <w:r>
              <w:rPr>
                <w:rFonts w:cs="Calibri"/>
                <w:b/>
                <w:bCs/>
                <w:sz w:val="24"/>
                <w:szCs w:val="24"/>
              </w:rPr>
              <w:t>Funding</w:t>
            </w:r>
          </w:p>
        </w:tc>
        <w:tc>
          <w:tcPr>
            <w:tcW w:w="8640" w:type="dxa"/>
          </w:tcPr>
          <w:p w14:paraId="0C56FC40" w14:textId="77777777" w:rsidR="0003121C" w:rsidRDefault="00FE688F" w:rsidP="00FE688F">
            <w:pPr>
              <w:rPr>
                <w:sz w:val="24"/>
                <w:szCs w:val="24"/>
              </w:rPr>
            </w:pPr>
            <w:r w:rsidRPr="00FE688F">
              <w:rPr>
                <w:sz w:val="24"/>
                <w:szCs w:val="24"/>
              </w:rPr>
              <w:t xml:space="preserve">Canadian Health Research Institutes: </w:t>
            </w:r>
          </w:p>
          <w:p w14:paraId="105BF84C" w14:textId="7CE5861D" w:rsidR="006A10EA" w:rsidRDefault="00FE688F" w:rsidP="00FE688F">
            <w:pPr>
              <w:rPr>
                <w:sz w:val="24"/>
                <w:szCs w:val="24"/>
              </w:rPr>
            </w:pPr>
            <w:r w:rsidRPr="00FE688F">
              <w:rPr>
                <w:sz w:val="24"/>
                <w:szCs w:val="24"/>
              </w:rPr>
              <w:t>Catalyst Grant</w:t>
            </w:r>
            <w:r>
              <w:rPr>
                <w:sz w:val="24"/>
                <w:szCs w:val="24"/>
              </w:rPr>
              <w:t xml:space="preserve"> Quadruple Aim and Equity</w:t>
            </w:r>
          </w:p>
          <w:p w14:paraId="3E54C093" w14:textId="10CE0030" w:rsidR="00FE688F" w:rsidRPr="00FE688F" w:rsidRDefault="00FE688F" w:rsidP="00FE688F">
            <w:pPr>
              <w:rPr>
                <w:sz w:val="24"/>
                <w:szCs w:val="24"/>
              </w:rPr>
            </w:pPr>
            <w:r>
              <w:rPr>
                <w:sz w:val="24"/>
                <w:szCs w:val="24"/>
              </w:rPr>
              <w:t>April 1</w:t>
            </w:r>
            <w:r w:rsidRPr="00FE688F">
              <w:rPr>
                <w:sz w:val="24"/>
                <w:szCs w:val="24"/>
                <w:vertAlign w:val="superscript"/>
              </w:rPr>
              <w:t>st</w:t>
            </w:r>
            <w:r>
              <w:rPr>
                <w:sz w:val="24"/>
                <w:szCs w:val="24"/>
              </w:rPr>
              <w:t>, 2022 – March 31</w:t>
            </w:r>
            <w:r w:rsidRPr="00FE688F">
              <w:rPr>
                <w:sz w:val="24"/>
                <w:szCs w:val="24"/>
                <w:vertAlign w:val="superscript"/>
              </w:rPr>
              <w:t>st</w:t>
            </w:r>
            <w:r>
              <w:rPr>
                <w:sz w:val="24"/>
                <w:szCs w:val="24"/>
              </w:rPr>
              <w:t>, 2023</w:t>
            </w:r>
          </w:p>
        </w:tc>
      </w:tr>
      <w:tr w:rsidR="006A10EA" w:rsidRPr="003733A6" w14:paraId="4B824D80" w14:textId="77777777" w:rsidTr="00F80AEF">
        <w:trPr>
          <w:trHeight w:val="350"/>
        </w:trPr>
        <w:tc>
          <w:tcPr>
            <w:tcW w:w="2420" w:type="dxa"/>
            <w:shd w:val="clear" w:color="auto" w:fill="D4D3DD" w:themeFill="text1" w:themeFillTint="33"/>
            <w:vAlign w:val="center"/>
          </w:tcPr>
          <w:p w14:paraId="57AB8EDF" w14:textId="38C58672" w:rsidR="006A10EA" w:rsidRPr="00F80AEF" w:rsidRDefault="00FE688F" w:rsidP="00F80AEF">
            <w:pPr>
              <w:spacing w:before="60"/>
              <w:rPr>
                <w:rFonts w:cs="Calibri"/>
                <w:b/>
                <w:bCs/>
                <w:sz w:val="24"/>
                <w:szCs w:val="24"/>
              </w:rPr>
            </w:pPr>
            <w:r>
              <w:rPr>
                <w:rFonts w:cs="Calibri"/>
                <w:b/>
                <w:bCs/>
                <w:sz w:val="24"/>
                <w:szCs w:val="24"/>
              </w:rPr>
              <w:t>Research Ethics Board</w:t>
            </w:r>
          </w:p>
        </w:tc>
        <w:tc>
          <w:tcPr>
            <w:tcW w:w="8640" w:type="dxa"/>
          </w:tcPr>
          <w:p w14:paraId="636C5B92" w14:textId="77777777" w:rsidR="00FE688F" w:rsidRPr="00FE688F" w:rsidRDefault="00FE688F" w:rsidP="00FE688F">
            <w:pPr>
              <w:rPr>
                <w:sz w:val="24"/>
                <w:szCs w:val="24"/>
                <w:lang w:val="en-CA"/>
              </w:rPr>
            </w:pPr>
            <w:r w:rsidRPr="00FE688F">
              <w:rPr>
                <w:sz w:val="24"/>
                <w:szCs w:val="24"/>
              </w:rPr>
              <w:t>Queen’s University Health Sciences and Affiliated Teaching Hospitals Research Ethics Board (HSREB)</w:t>
            </w:r>
          </w:p>
          <w:p w14:paraId="17EA7D0D" w14:textId="77777777" w:rsidR="006A10EA" w:rsidRPr="00FE688F" w:rsidRDefault="00FE688F" w:rsidP="00FE688F">
            <w:pPr>
              <w:rPr>
                <w:sz w:val="24"/>
                <w:szCs w:val="24"/>
                <w:lang w:val="en-CA"/>
              </w:rPr>
            </w:pPr>
            <w:r w:rsidRPr="00FE688F">
              <w:rPr>
                <w:sz w:val="24"/>
                <w:szCs w:val="24"/>
              </w:rPr>
              <w:t xml:space="preserve">Approval : </w:t>
            </w:r>
            <w:r w:rsidRPr="00FE688F">
              <w:rPr>
                <w:sz w:val="24"/>
                <w:szCs w:val="24"/>
                <w:lang w:val="en-CA"/>
              </w:rPr>
              <w:t> TRAQ #: 6034411 Department Code: REH-815-21 </w:t>
            </w:r>
          </w:p>
          <w:p w14:paraId="0FC9AC27" w14:textId="77777777" w:rsidR="00FE688F" w:rsidRPr="00FE688F" w:rsidRDefault="00FE688F" w:rsidP="00FE688F">
            <w:pPr>
              <w:rPr>
                <w:sz w:val="24"/>
                <w:szCs w:val="24"/>
                <w:lang w:val="en-CA"/>
              </w:rPr>
            </w:pPr>
            <w:r w:rsidRPr="00FE688F">
              <w:rPr>
                <w:sz w:val="24"/>
                <w:szCs w:val="24"/>
              </w:rPr>
              <w:t xml:space="preserve">1-844-535-2988 (Toll free in North America) </w:t>
            </w:r>
          </w:p>
          <w:p w14:paraId="6B94EE2E" w14:textId="6524F51D" w:rsidR="00FE688F" w:rsidRPr="00FE688F" w:rsidRDefault="00D2078F" w:rsidP="00FE688F">
            <w:pPr>
              <w:rPr>
                <w:sz w:val="24"/>
                <w:szCs w:val="24"/>
                <w:lang w:val="en-CA"/>
              </w:rPr>
            </w:pPr>
            <w:hyperlink r:id="rId19" w:history="1">
              <w:r w:rsidR="00FE688F" w:rsidRPr="004B6EF1">
                <w:rPr>
                  <w:rStyle w:val="Hyperlink"/>
                  <w:rFonts w:eastAsia="Times New Roman"/>
                  <w:sz w:val="24"/>
                  <w:szCs w:val="24"/>
                </w:rPr>
                <w:t>hsreb@queensu.ca</w:t>
              </w:r>
            </w:hyperlink>
          </w:p>
        </w:tc>
      </w:tr>
    </w:tbl>
    <w:p w14:paraId="13F5571D" w14:textId="422424B2" w:rsidR="001765F7" w:rsidRDefault="001765F7" w:rsidP="008C718C">
      <w:pPr>
        <w:pStyle w:val="Checkbox"/>
        <w:ind w:left="0" w:firstLine="0"/>
        <w:rPr>
          <w:b/>
        </w:rPr>
      </w:pPr>
    </w:p>
    <w:p w14:paraId="7FA09CD3" w14:textId="77777777" w:rsidR="008F6F64" w:rsidRPr="003733A6" w:rsidRDefault="008F6F64" w:rsidP="008C718C">
      <w:pPr>
        <w:pStyle w:val="Checkbox"/>
        <w:ind w:left="0" w:firstLine="0"/>
        <w:rPr>
          <w:b/>
        </w:rPr>
      </w:pPr>
    </w:p>
    <w:sectPr w:rsidR="008F6F64" w:rsidRPr="003733A6" w:rsidSect="000D7077">
      <w:footerReference w:type="default" r:id="rId20"/>
      <w:pgSz w:w="12240" w:h="15840" w:code="1"/>
      <w:pgMar w:top="450" w:right="720" w:bottom="540" w:left="450" w:header="180"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4654A" w14:textId="77777777" w:rsidR="00D2078F" w:rsidRDefault="00D2078F" w:rsidP="00D337E7">
      <w:pPr>
        <w:spacing w:after="0" w:line="240" w:lineRule="auto"/>
      </w:pPr>
      <w:r>
        <w:separator/>
      </w:r>
    </w:p>
  </w:endnote>
  <w:endnote w:type="continuationSeparator" w:id="0">
    <w:p w14:paraId="6DA9D965" w14:textId="77777777" w:rsidR="00D2078F" w:rsidRDefault="00D2078F" w:rsidP="00D3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C649" w14:textId="0CBEB0B8" w:rsidR="009168AC" w:rsidRPr="009168AC" w:rsidRDefault="008F6F64" w:rsidP="008F6F64">
    <w:pPr>
      <w:pStyle w:val="Footer"/>
      <w:jc w:val="left"/>
      <w:rPr>
        <w:rFonts w:ascii="Arial" w:hAnsi="Arial" w:cs="Arial"/>
        <w:sz w:val="18"/>
        <w:szCs w:val="18"/>
        <w:lang w:val="en-CA"/>
      </w:rPr>
    </w:pPr>
    <w:r>
      <w:rPr>
        <w:rFonts w:ascii="Arial" w:hAnsi="Arial" w:cs="Arial"/>
        <w:sz w:val="18"/>
        <w:szCs w:val="18"/>
        <w:lang w:val="en-CA"/>
      </w:rPr>
      <w:t>April 4</w:t>
    </w:r>
    <w:r w:rsidRPr="008F6F64">
      <w:rPr>
        <w:rFonts w:ascii="Arial" w:hAnsi="Arial" w:cs="Arial"/>
        <w:sz w:val="18"/>
        <w:szCs w:val="18"/>
        <w:vertAlign w:val="superscript"/>
        <w:lang w:val="en-CA"/>
      </w:rPr>
      <w:t>th</w:t>
    </w:r>
    <w:r>
      <w:rPr>
        <w:rFonts w:ascii="Arial" w:hAnsi="Arial" w:cs="Arial"/>
        <w:sz w:val="18"/>
        <w:szCs w:val="18"/>
        <w:lang w:val="en-CA"/>
      </w:rPr>
      <w:t xml:space="preserve">, </w:t>
    </w:r>
    <w:proofErr w:type="gramStart"/>
    <w:r>
      <w:rPr>
        <w:rFonts w:ascii="Arial" w:hAnsi="Arial" w:cs="Arial"/>
        <w:sz w:val="18"/>
        <w:szCs w:val="18"/>
        <w:lang w:val="en-CA"/>
      </w:rPr>
      <w:t>2022</w:t>
    </w:r>
    <w:proofErr w:type="gramEnd"/>
    <w:r w:rsidR="0066529A">
      <w:rPr>
        <w:rFonts w:ascii="Arial" w:hAnsi="Arial" w:cs="Arial"/>
        <w:sz w:val="18"/>
        <w:szCs w:val="18"/>
        <w:lang w:val="en-CA"/>
      </w:rPr>
      <w:tab/>
    </w:r>
    <w:r w:rsidR="000E393C">
      <w:rPr>
        <w:rFonts w:ascii="Arial" w:hAnsi="Arial" w:cs="Arial"/>
        <w:sz w:val="18"/>
        <w:szCs w:val="18"/>
        <w:lang w:val="en-CA"/>
      </w:rPr>
      <w:tab/>
    </w:r>
    <w:r w:rsidR="000E393C">
      <w:rPr>
        <w:rFonts w:ascii="Arial" w:hAnsi="Arial" w:cs="Arial"/>
        <w:sz w:val="18"/>
        <w:szCs w:val="18"/>
        <w:lang w:val="en-CA"/>
      </w:rPr>
      <w:tab/>
    </w:r>
    <w:r w:rsidR="000E393C">
      <w:rPr>
        <w:rFonts w:ascii="Arial" w:hAnsi="Arial" w:cs="Arial"/>
        <w:sz w:val="18"/>
        <w:szCs w:val="18"/>
        <w:lang w:val="en-CA"/>
      </w:rPr>
      <w:tab/>
    </w:r>
    <w:r w:rsidR="0066529A">
      <w:rPr>
        <w:rFonts w:ascii="Arial" w:hAnsi="Arial" w:cs="Arial"/>
        <w:sz w:val="18"/>
        <w:szCs w:val="18"/>
        <w:lang w:val="en-CA"/>
      </w:rPr>
      <w:t xml:space="preserve"> </w:t>
    </w:r>
    <w:r w:rsidR="0066529A">
      <w:fldChar w:fldCharType="begin"/>
    </w:r>
    <w:r w:rsidR="0066529A">
      <w:instrText xml:space="preserve"> PAGE  \* MERGEFORMAT </w:instrText>
    </w:r>
    <w:r w:rsidR="0066529A">
      <w:fldChar w:fldCharType="separate"/>
    </w:r>
    <w:r w:rsidR="0066529A">
      <w:t>2</w:t>
    </w:r>
    <w:r w:rsidR="0066529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A02B" w14:textId="77777777" w:rsidR="00D2078F" w:rsidRDefault="00D2078F" w:rsidP="00D337E7">
      <w:pPr>
        <w:spacing w:after="0" w:line="240" w:lineRule="auto"/>
      </w:pPr>
      <w:r>
        <w:separator/>
      </w:r>
    </w:p>
  </w:footnote>
  <w:footnote w:type="continuationSeparator" w:id="0">
    <w:p w14:paraId="16E50980" w14:textId="77777777" w:rsidR="00D2078F" w:rsidRDefault="00D2078F" w:rsidP="00D33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FE54AC"/>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016AB77C"/>
    <w:lvl w:ilvl="0">
      <w:start w:val="1"/>
      <w:numFmt w:val="decimal"/>
      <w:lvlText w:val="%1."/>
      <w:lvlJc w:val="left"/>
      <w:pPr>
        <w:tabs>
          <w:tab w:val="num" w:pos="643"/>
        </w:tabs>
        <w:ind w:left="643" w:hanging="360"/>
      </w:pPr>
    </w:lvl>
  </w:abstractNum>
  <w:abstractNum w:abstractNumId="2" w15:restartNumberingAfterBreak="0">
    <w:nsid w:val="0290779E"/>
    <w:multiLevelType w:val="hybridMultilevel"/>
    <w:tmpl w:val="7122B6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622AD2"/>
    <w:multiLevelType w:val="hybridMultilevel"/>
    <w:tmpl w:val="CFB04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7D6B15"/>
    <w:multiLevelType w:val="hybridMultilevel"/>
    <w:tmpl w:val="95A68A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0F6BC7"/>
    <w:multiLevelType w:val="hybridMultilevel"/>
    <w:tmpl w:val="0CC655F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CD0AE3"/>
    <w:multiLevelType w:val="hybridMultilevel"/>
    <w:tmpl w:val="983221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1D1A16"/>
    <w:multiLevelType w:val="hybridMultilevel"/>
    <w:tmpl w:val="CEC2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192E"/>
    <w:multiLevelType w:val="hybridMultilevel"/>
    <w:tmpl w:val="3CD04A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110B80"/>
    <w:multiLevelType w:val="hybridMultilevel"/>
    <w:tmpl w:val="A6BE5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40F29"/>
    <w:multiLevelType w:val="hybridMultilevel"/>
    <w:tmpl w:val="92C6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C6E2A"/>
    <w:multiLevelType w:val="hybridMultilevel"/>
    <w:tmpl w:val="2A18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512161"/>
    <w:multiLevelType w:val="hybridMultilevel"/>
    <w:tmpl w:val="587E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A542E"/>
    <w:multiLevelType w:val="hybridMultilevel"/>
    <w:tmpl w:val="65AE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722FFC"/>
    <w:multiLevelType w:val="hybridMultilevel"/>
    <w:tmpl w:val="416A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A4BDE"/>
    <w:multiLevelType w:val="hybridMultilevel"/>
    <w:tmpl w:val="7E74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D33BFD"/>
    <w:multiLevelType w:val="hybridMultilevel"/>
    <w:tmpl w:val="CA04B5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02100D"/>
    <w:multiLevelType w:val="hybridMultilevel"/>
    <w:tmpl w:val="711A8C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5672D0"/>
    <w:multiLevelType w:val="hybridMultilevel"/>
    <w:tmpl w:val="ED627F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F52E2"/>
    <w:multiLevelType w:val="hybridMultilevel"/>
    <w:tmpl w:val="BE8C7B32"/>
    <w:lvl w:ilvl="0" w:tplc="A75AB32E">
      <w:start w:val="1"/>
      <w:numFmt w:val="bullet"/>
      <w:lvlText w:val="•"/>
      <w:lvlJc w:val="left"/>
      <w:pPr>
        <w:tabs>
          <w:tab w:val="num" w:pos="720"/>
        </w:tabs>
        <w:ind w:left="720" w:hanging="360"/>
      </w:pPr>
      <w:rPr>
        <w:rFonts w:ascii="Arial" w:hAnsi="Arial" w:hint="default"/>
      </w:rPr>
    </w:lvl>
    <w:lvl w:ilvl="1" w:tplc="9FD8A446">
      <w:start w:val="1"/>
      <w:numFmt w:val="bullet"/>
      <w:lvlText w:val="•"/>
      <w:lvlJc w:val="left"/>
      <w:pPr>
        <w:tabs>
          <w:tab w:val="num" w:pos="1440"/>
        </w:tabs>
        <w:ind w:left="1440" w:hanging="360"/>
      </w:pPr>
      <w:rPr>
        <w:rFonts w:ascii="Arial" w:hAnsi="Arial" w:hint="default"/>
      </w:rPr>
    </w:lvl>
    <w:lvl w:ilvl="2" w:tplc="8B1C18CE" w:tentative="1">
      <w:start w:val="1"/>
      <w:numFmt w:val="bullet"/>
      <w:lvlText w:val="•"/>
      <w:lvlJc w:val="left"/>
      <w:pPr>
        <w:tabs>
          <w:tab w:val="num" w:pos="2160"/>
        </w:tabs>
        <w:ind w:left="2160" w:hanging="360"/>
      </w:pPr>
      <w:rPr>
        <w:rFonts w:ascii="Arial" w:hAnsi="Arial" w:hint="default"/>
      </w:rPr>
    </w:lvl>
    <w:lvl w:ilvl="3" w:tplc="D79AE682" w:tentative="1">
      <w:start w:val="1"/>
      <w:numFmt w:val="bullet"/>
      <w:lvlText w:val="•"/>
      <w:lvlJc w:val="left"/>
      <w:pPr>
        <w:tabs>
          <w:tab w:val="num" w:pos="2880"/>
        </w:tabs>
        <w:ind w:left="2880" w:hanging="360"/>
      </w:pPr>
      <w:rPr>
        <w:rFonts w:ascii="Arial" w:hAnsi="Arial" w:hint="default"/>
      </w:rPr>
    </w:lvl>
    <w:lvl w:ilvl="4" w:tplc="8980913C" w:tentative="1">
      <w:start w:val="1"/>
      <w:numFmt w:val="bullet"/>
      <w:lvlText w:val="•"/>
      <w:lvlJc w:val="left"/>
      <w:pPr>
        <w:tabs>
          <w:tab w:val="num" w:pos="3600"/>
        </w:tabs>
        <w:ind w:left="3600" w:hanging="360"/>
      </w:pPr>
      <w:rPr>
        <w:rFonts w:ascii="Arial" w:hAnsi="Arial" w:hint="default"/>
      </w:rPr>
    </w:lvl>
    <w:lvl w:ilvl="5" w:tplc="153E503A" w:tentative="1">
      <w:start w:val="1"/>
      <w:numFmt w:val="bullet"/>
      <w:lvlText w:val="•"/>
      <w:lvlJc w:val="left"/>
      <w:pPr>
        <w:tabs>
          <w:tab w:val="num" w:pos="4320"/>
        </w:tabs>
        <w:ind w:left="4320" w:hanging="360"/>
      </w:pPr>
      <w:rPr>
        <w:rFonts w:ascii="Arial" w:hAnsi="Arial" w:hint="default"/>
      </w:rPr>
    </w:lvl>
    <w:lvl w:ilvl="6" w:tplc="1F22B046" w:tentative="1">
      <w:start w:val="1"/>
      <w:numFmt w:val="bullet"/>
      <w:lvlText w:val="•"/>
      <w:lvlJc w:val="left"/>
      <w:pPr>
        <w:tabs>
          <w:tab w:val="num" w:pos="5040"/>
        </w:tabs>
        <w:ind w:left="5040" w:hanging="360"/>
      </w:pPr>
      <w:rPr>
        <w:rFonts w:ascii="Arial" w:hAnsi="Arial" w:hint="default"/>
      </w:rPr>
    </w:lvl>
    <w:lvl w:ilvl="7" w:tplc="0972A520" w:tentative="1">
      <w:start w:val="1"/>
      <w:numFmt w:val="bullet"/>
      <w:lvlText w:val="•"/>
      <w:lvlJc w:val="left"/>
      <w:pPr>
        <w:tabs>
          <w:tab w:val="num" w:pos="5760"/>
        </w:tabs>
        <w:ind w:left="5760" w:hanging="360"/>
      </w:pPr>
      <w:rPr>
        <w:rFonts w:ascii="Arial" w:hAnsi="Arial" w:hint="default"/>
      </w:rPr>
    </w:lvl>
    <w:lvl w:ilvl="8" w:tplc="4C1EAB3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A44040"/>
    <w:multiLevelType w:val="hybridMultilevel"/>
    <w:tmpl w:val="10B65E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1E0086"/>
    <w:multiLevelType w:val="hybridMultilevel"/>
    <w:tmpl w:val="89261652"/>
    <w:lvl w:ilvl="0" w:tplc="A0D47C4E">
      <w:start w:val="1"/>
      <w:numFmt w:val="bullet"/>
      <w:lvlText w:val="•"/>
      <w:lvlJc w:val="left"/>
      <w:pPr>
        <w:tabs>
          <w:tab w:val="num" w:pos="720"/>
        </w:tabs>
        <w:ind w:left="720" w:hanging="360"/>
      </w:pPr>
      <w:rPr>
        <w:rFonts w:ascii="Arial" w:hAnsi="Arial" w:hint="default"/>
      </w:rPr>
    </w:lvl>
    <w:lvl w:ilvl="1" w:tplc="1AC0A37E">
      <w:start w:val="1"/>
      <w:numFmt w:val="bullet"/>
      <w:lvlText w:val="•"/>
      <w:lvlJc w:val="left"/>
      <w:pPr>
        <w:tabs>
          <w:tab w:val="num" w:pos="1440"/>
        </w:tabs>
        <w:ind w:left="1440" w:hanging="360"/>
      </w:pPr>
      <w:rPr>
        <w:rFonts w:ascii="Arial" w:hAnsi="Arial" w:hint="default"/>
      </w:rPr>
    </w:lvl>
    <w:lvl w:ilvl="2" w:tplc="89F85CC8" w:tentative="1">
      <w:start w:val="1"/>
      <w:numFmt w:val="bullet"/>
      <w:lvlText w:val="•"/>
      <w:lvlJc w:val="left"/>
      <w:pPr>
        <w:tabs>
          <w:tab w:val="num" w:pos="2160"/>
        </w:tabs>
        <w:ind w:left="2160" w:hanging="360"/>
      </w:pPr>
      <w:rPr>
        <w:rFonts w:ascii="Arial" w:hAnsi="Arial" w:hint="default"/>
      </w:rPr>
    </w:lvl>
    <w:lvl w:ilvl="3" w:tplc="F59263F4" w:tentative="1">
      <w:start w:val="1"/>
      <w:numFmt w:val="bullet"/>
      <w:lvlText w:val="•"/>
      <w:lvlJc w:val="left"/>
      <w:pPr>
        <w:tabs>
          <w:tab w:val="num" w:pos="2880"/>
        </w:tabs>
        <w:ind w:left="2880" w:hanging="360"/>
      </w:pPr>
      <w:rPr>
        <w:rFonts w:ascii="Arial" w:hAnsi="Arial" w:hint="default"/>
      </w:rPr>
    </w:lvl>
    <w:lvl w:ilvl="4" w:tplc="05B0921A" w:tentative="1">
      <w:start w:val="1"/>
      <w:numFmt w:val="bullet"/>
      <w:lvlText w:val="•"/>
      <w:lvlJc w:val="left"/>
      <w:pPr>
        <w:tabs>
          <w:tab w:val="num" w:pos="3600"/>
        </w:tabs>
        <w:ind w:left="3600" w:hanging="360"/>
      </w:pPr>
      <w:rPr>
        <w:rFonts w:ascii="Arial" w:hAnsi="Arial" w:hint="default"/>
      </w:rPr>
    </w:lvl>
    <w:lvl w:ilvl="5" w:tplc="9506B3B8" w:tentative="1">
      <w:start w:val="1"/>
      <w:numFmt w:val="bullet"/>
      <w:lvlText w:val="•"/>
      <w:lvlJc w:val="left"/>
      <w:pPr>
        <w:tabs>
          <w:tab w:val="num" w:pos="4320"/>
        </w:tabs>
        <w:ind w:left="4320" w:hanging="360"/>
      </w:pPr>
      <w:rPr>
        <w:rFonts w:ascii="Arial" w:hAnsi="Arial" w:hint="default"/>
      </w:rPr>
    </w:lvl>
    <w:lvl w:ilvl="6" w:tplc="215C0B48" w:tentative="1">
      <w:start w:val="1"/>
      <w:numFmt w:val="bullet"/>
      <w:lvlText w:val="•"/>
      <w:lvlJc w:val="left"/>
      <w:pPr>
        <w:tabs>
          <w:tab w:val="num" w:pos="5040"/>
        </w:tabs>
        <w:ind w:left="5040" w:hanging="360"/>
      </w:pPr>
      <w:rPr>
        <w:rFonts w:ascii="Arial" w:hAnsi="Arial" w:hint="default"/>
      </w:rPr>
    </w:lvl>
    <w:lvl w:ilvl="7" w:tplc="3D4AC778" w:tentative="1">
      <w:start w:val="1"/>
      <w:numFmt w:val="bullet"/>
      <w:lvlText w:val="•"/>
      <w:lvlJc w:val="left"/>
      <w:pPr>
        <w:tabs>
          <w:tab w:val="num" w:pos="5760"/>
        </w:tabs>
        <w:ind w:left="5760" w:hanging="360"/>
      </w:pPr>
      <w:rPr>
        <w:rFonts w:ascii="Arial" w:hAnsi="Arial" w:hint="default"/>
      </w:rPr>
    </w:lvl>
    <w:lvl w:ilvl="8" w:tplc="DCBCB3C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C3307B"/>
    <w:multiLevelType w:val="hybridMultilevel"/>
    <w:tmpl w:val="0D8C0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869C3"/>
    <w:multiLevelType w:val="hybridMultilevel"/>
    <w:tmpl w:val="69A8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4C7EA6"/>
    <w:multiLevelType w:val="hybridMultilevel"/>
    <w:tmpl w:val="D21AA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3D0FA7"/>
    <w:multiLevelType w:val="hybridMultilevel"/>
    <w:tmpl w:val="5298EC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E779D9"/>
    <w:multiLevelType w:val="hybridMultilevel"/>
    <w:tmpl w:val="90548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7D1F2A"/>
    <w:multiLevelType w:val="hybridMultilevel"/>
    <w:tmpl w:val="9E4E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A93967"/>
    <w:multiLevelType w:val="hybridMultilevel"/>
    <w:tmpl w:val="E69E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3868E9"/>
    <w:multiLevelType w:val="hybridMultilevel"/>
    <w:tmpl w:val="14DEF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4C5E62"/>
    <w:multiLevelType w:val="hybridMultilevel"/>
    <w:tmpl w:val="669280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50086"/>
    <w:multiLevelType w:val="hybridMultilevel"/>
    <w:tmpl w:val="7102E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7F500D"/>
    <w:multiLevelType w:val="hybridMultilevel"/>
    <w:tmpl w:val="D0EA2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7619E"/>
    <w:multiLevelType w:val="hybridMultilevel"/>
    <w:tmpl w:val="7F8EC6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B143EE7"/>
    <w:multiLevelType w:val="hybridMultilevel"/>
    <w:tmpl w:val="EA9E6EA4"/>
    <w:lvl w:ilvl="0" w:tplc="72188CC4">
      <w:start w:val="1"/>
      <w:numFmt w:val="bullet"/>
      <w:pStyle w:val="bullet"/>
      <w:lvlText w:val=""/>
      <w:lvlJc w:val="left"/>
      <w:pPr>
        <w:ind w:left="360" w:hanging="360"/>
      </w:pPr>
      <w:rPr>
        <w:rFonts w:ascii="Wingdings" w:hAnsi="Wingdings" w:hint="default"/>
        <w:color w:val="276E8B"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059D1"/>
    <w:multiLevelType w:val="hybridMultilevel"/>
    <w:tmpl w:val="E0F0E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8E14FD"/>
    <w:multiLevelType w:val="hybridMultilevel"/>
    <w:tmpl w:val="8FBCA2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20420E"/>
    <w:multiLevelType w:val="hybridMultilevel"/>
    <w:tmpl w:val="34FC1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
  </w:num>
  <w:num w:numId="3">
    <w:abstractNumId w:val="0"/>
  </w:num>
  <w:num w:numId="4">
    <w:abstractNumId w:val="30"/>
  </w:num>
  <w:num w:numId="5">
    <w:abstractNumId w:val="9"/>
  </w:num>
  <w:num w:numId="6">
    <w:abstractNumId w:val="23"/>
  </w:num>
  <w:num w:numId="7">
    <w:abstractNumId w:val="20"/>
  </w:num>
  <w:num w:numId="8">
    <w:abstractNumId w:val="36"/>
  </w:num>
  <w:num w:numId="9">
    <w:abstractNumId w:val="8"/>
  </w:num>
  <w:num w:numId="10">
    <w:abstractNumId w:val="22"/>
  </w:num>
  <w:num w:numId="11">
    <w:abstractNumId w:val="17"/>
  </w:num>
  <w:num w:numId="12">
    <w:abstractNumId w:val="33"/>
  </w:num>
  <w:num w:numId="13">
    <w:abstractNumId w:val="15"/>
  </w:num>
  <w:num w:numId="14">
    <w:abstractNumId w:val="28"/>
  </w:num>
  <w:num w:numId="15">
    <w:abstractNumId w:val="11"/>
  </w:num>
  <w:num w:numId="16">
    <w:abstractNumId w:val="5"/>
  </w:num>
  <w:num w:numId="17">
    <w:abstractNumId w:val="4"/>
  </w:num>
  <w:num w:numId="18">
    <w:abstractNumId w:val="18"/>
  </w:num>
  <w:num w:numId="19">
    <w:abstractNumId w:val="12"/>
  </w:num>
  <w:num w:numId="20">
    <w:abstractNumId w:val="35"/>
  </w:num>
  <w:num w:numId="21">
    <w:abstractNumId w:val="27"/>
  </w:num>
  <w:num w:numId="22">
    <w:abstractNumId w:val="32"/>
  </w:num>
  <w:num w:numId="23">
    <w:abstractNumId w:val="16"/>
  </w:num>
  <w:num w:numId="24">
    <w:abstractNumId w:val="6"/>
  </w:num>
  <w:num w:numId="25">
    <w:abstractNumId w:val="2"/>
  </w:num>
  <w:num w:numId="26">
    <w:abstractNumId w:val="25"/>
  </w:num>
  <w:num w:numId="27">
    <w:abstractNumId w:val="3"/>
  </w:num>
  <w:num w:numId="28">
    <w:abstractNumId w:val="24"/>
  </w:num>
  <w:num w:numId="29">
    <w:abstractNumId w:val="31"/>
  </w:num>
  <w:num w:numId="30">
    <w:abstractNumId w:val="37"/>
  </w:num>
  <w:num w:numId="31">
    <w:abstractNumId w:val="7"/>
  </w:num>
  <w:num w:numId="32">
    <w:abstractNumId w:val="14"/>
  </w:num>
  <w:num w:numId="33">
    <w:abstractNumId w:val="10"/>
  </w:num>
  <w:num w:numId="34">
    <w:abstractNumId w:val="29"/>
  </w:num>
  <w:num w:numId="35">
    <w:abstractNumId w:val="19"/>
  </w:num>
  <w:num w:numId="36">
    <w:abstractNumId w:val="21"/>
  </w:num>
  <w:num w:numId="37">
    <w:abstractNumId w:val="2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removePersonalInformation/>
  <w:removeDateAndTime/>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E9"/>
    <w:rsid w:val="000204E9"/>
    <w:rsid w:val="0003121C"/>
    <w:rsid w:val="00042D97"/>
    <w:rsid w:val="000448A4"/>
    <w:rsid w:val="00057E9E"/>
    <w:rsid w:val="00064BDC"/>
    <w:rsid w:val="000714FA"/>
    <w:rsid w:val="000731D0"/>
    <w:rsid w:val="00074BB5"/>
    <w:rsid w:val="00094B97"/>
    <w:rsid w:val="00097AEC"/>
    <w:rsid w:val="000B50BC"/>
    <w:rsid w:val="000B5220"/>
    <w:rsid w:val="000B5B40"/>
    <w:rsid w:val="000B61C3"/>
    <w:rsid w:val="000C516F"/>
    <w:rsid w:val="000D6FB5"/>
    <w:rsid w:val="000D7077"/>
    <w:rsid w:val="000E392B"/>
    <w:rsid w:val="000E393C"/>
    <w:rsid w:val="001153A7"/>
    <w:rsid w:val="00116044"/>
    <w:rsid w:val="00126AD0"/>
    <w:rsid w:val="0015119C"/>
    <w:rsid w:val="00151483"/>
    <w:rsid w:val="001664D3"/>
    <w:rsid w:val="001765F7"/>
    <w:rsid w:val="001851DD"/>
    <w:rsid w:val="00187323"/>
    <w:rsid w:val="001A4DB2"/>
    <w:rsid w:val="001C7F3A"/>
    <w:rsid w:val="001D061F"/>
    <w:rsid w:val="001D0797"/>
    <w:rsid w:val="001F5F6C"/>
    <w:rsid w:val="001F61D5"/>
    <w:rsid w:val="001F733C"/>
    <w:rsid w:val="0020082D"/>
    <w:rsid w:val="00202F05"/>
    <w:rsid w:val="002077FF"/>
    <w:rsid w:val="00221AEF"/>
    <w:rsid w:val="002362F8"/>
    <w:rsid w:val="00236FA3"/>
    <w:rsid w:val="002416A7"/>
    <w:rsid w:val="00251F63"/>
    <w:rsid w:val="0025296B"/>
    <w:rsid w:val="00252D7F"/>
    <w:rsid w:val="00252E39"/>
    <w:rsid w:val="00254EB8"/>
    <w:rsid w:val="002562CE"/>
    <w:rsid w:val="00275A40"/>
    <w:rsid w:val="002878AA"/>
    <w:rsid w:val="0029485E"/>
    <w:rsid w:val="002A144D"/>
    <w:rsid w:val="002B7AD7"/>
    <w:rsid w:val="002C26F6"/>
    <w:rsid w:val="002D3629"/>
    <w:rsid w:val="002D6368"/>
    <w:rsid w:val="002E7CA0"/>
    <w:rsid w:val="002F6EF7"/>
    <w:rsid w:val="00326DC5"/>
    <w:rsid w:val="00331596"/>
    <w:rsid w:val="00362014"/>
    <w:rsid w:val="00364BE0"/>
    <w:rsid w:val="00372260"/>
    <w:rsid w:val="003733A6"/>
    <w:rsid w:val="00376697"/>
    <w:rsid w:val="003851BC"/>
    <w:rsid w:val="00387D66"/>
    <w:rsid w:val="003A7D9D"/>
    <w:rsid w:val="003B47F2"/>
    <w:rsid w:val="003C4854"/>
    <w:rsid w:val="003C6244"/>
    <w:rsid w:val="003C6FEA"/>
    <w:rsid w:val="003D5C3F"/>
    <w:rsid w:val="003F6185"/>
    <w:rsid w:val="0040257F"/>
    <w:rsid w:val="00407D10"/>
    <w:rsid w:val="00410054"/>
    <w:rsid w:val="004126A9"/>
    <w:rsid w:val="00422A65"/>
    <w:rsid w:val="0045676C"/>
    <w:rsid w:val="00465E8D"/>
    <w:rsid w:val="004755D8"/>
    <w:rsid w:val="0049025F"/>
    <w:rsid w:val="004B35B8"/>
    <w:rsid w:val="004B461A"/>
    <w:rsid w:val="004B5C34"/>
    <w:rsid w:val="004B640E"/>
    <w:rsid w:val="004C038A"/>
    <w:rsid w:val="004C366D"/>
    <w:rsid w:val="004D7A8A"/>
    <w:rsid w:val="004E3858"/>
    <w:rsid w:val="00505F74"/>
    <w:rsid w:val="005124AD"/>
    <w:rsid w:val="00531F87"/>
    <w:rsid w:val="00537C9C"/>
    <w:rsid w:val="005443B6"/>
    <w:rsid w:val="00566760"/>
    <w:rsid w:val="0057103D"/>
    <w:rsid w:val="0058224E"/>
    <w:rsid w:val="00593BAB"/>
    <w:rsid w:val="00593EB6"/>
    <w:rsid w:val="005A0079"/>
    <w:rsid w:val="005B1B51"/>
    <w:rsid w:val="005B2E93"/>
    <w:rsid w:val="005B64E4"/>
    <w:rsid w:val="005D12F5"/>
    <w:rsid w:val="005D66F6"/>
    <w:rsid w:val="005F1BCD"/>
    <w:rsid w:val="005F3935"/>
    <w:rsid w:val="006030ED"/>
    <w:rsid w:val="0063236A"/>
    <w:rsid w:val="00632991"/>
    <w:rsid w:val="00635992"/>
    <w:rsid w:val="00642458"/>
    <w:rsid w:val="00646636"/>
    <w:rsid w:val="0065737F"/>
    <w:rsid w:val="00657444"/>
    <w:rsid w:val="0066529A"/>
    <w:rsid w:val="006720A8"/>
    <w:rsid w:val="00675754"/>
    <w:rsid w:val="0067793B"/>
    <w:rsid w:val="006A09A4"/>
    <w:rsid w:val="006A10EA"/>
    <w:rsid w:val="006A2DF4"/>
    <w:rsid w:val="006A79B1"/>
    <w:rsid w:val="006C0551"/>
    <w:rsid w:val="006E0455"/>
    <w:rsid w:val="006E0AF4"/>
    <w:rsid w:val="006E6257"/>
    <w:rsid w:val="006F3B7F"/>
    <w:rsid w:val="007039EB"/>
    <w:rsid w:val="00722C5D"/>
    <w:rsid w:val="00733D60"/>
    <w:rsid w:val="00746031"/>
    <w:rsid w:val="0078685A"/>
    <w:rsid w:val="007945F6"/>
    <w:rsid w:val="007962F3"/>
    <w:rsid w:val="007A7518"/>
    <w:rsid w:val="007B7391"/>
    <w:rsid w:val="007D17AF"/>
    <w:rsid w:val="007F28AD"/>
    <w:rsid w:val="00804B1D"/>
    <w:rsid w:val="008237CB"/>
    <w:rsid w:val="00826540"/>
    <w:rsid w:val="00833D49"/>
    <w:rsid w:val="00866364"/>
    <w:rsid w:val="00866441"/>
    <w:rsid w:val="00872F16"/>
    <w:rsid w:val="00881D3E"/>
    <w:rsid w:val="00884EA9"/>
    <w:rsid w:val="008865DF"/>
    <w:rsid w:val="00892668"/>
    <w:rsid w:val="0089654C"/>
    <w:rsid w:val="008A7AA7"/>
    <w:rsid w:val="008C3A6A"/>
    <w:rsid w:val="008C718C"/>
    <w:rsid w:val="008D1DBB"/>
    <w:rsid w:val="008D4C75"/>
    <w:rsid w:val="008E16ED"/>
    <w:rsid w:val="008E4FCB"/>
    <w:rsid w:val="008F258F"/>
    <w:rsid w:val="008F3FC0"/>
    <w:rsid w:val="008F43A2"/>
    <w:rsid w:val="008F5A17"/>
    <w:rsid w:val="008F6F64"/>
    <w:rsid w:val="009144D0"/>
    <w:rsid w:val="009168AC"/>
    <w:rsid w:val="00921731"/>
    <w:rsid w:val="009259C6"/>
    <w:rsid w:val="00927051"/>
    <w:rsid w:val="00947A90"/>
    <w:rsid w:val="00961585"/>
    <w:rsid w:val="009620BA"/>
    <w:rsid w:val="009654CB"/>
    <w:rsid w:val="009A10EE"/>
    <w:rsid w:val="009A22C6"/>
    <w:rsid w:val="009B67EE"/>
    <w:rsid w:val="009B7C5E"/>
    <w:rsid w:val="009D4996"/>
    <w:rsid w:val="009F1718"/>
    <w:rsid w:val="00A00CA8"/>
    <w:rsid w:val="00A00EF5"/>
    <w:rsid w:val="00A02949"/>
    <w:rsid w:val="00A11E63"/>
    <w:rsid w:val="00A24FFB"/>
    <w:rsid w:val="00A34676"/>
    <w:rsid w:val="00A458F4"/>
    <w:rsid w:val="00A46D63"/>
    <w:rsid w:val="00A54D2F"/>
    <w:rsid w:val="00A55548"/>
    <w:rsid w:val="00A631F3"/>
    <w:rsid w:val="00A674FB"/>
    <w:rsid w:val="00A6770A"/>
    <w:rsid w:val="00A736E7"/>
    <w:rsid w:val="00A83414"/>
    <w:rsid w:val="00A9048E"/>
    <w:rsid w:val="00A9306C"/>
    <w:rsid w:val="00AA6FA2"/>
    <w:rsid w:val="00AB0992"/>
    <w:rsid w:val="00AB0CA7"/>
    <w:rsid w:val="00AB0E23"/>
    <w:rsid w:val="00AB2133"/>
    <w:rsid w:val="00AB2C06"/>
    <w:rsid w:val="00AB6290"/>
    <w:rsid w:val="00AC43BF"/>
    <w:rsid w:val="00AC5C12"/>
    <w:rsid w:val="00AD228E"/>
    <w:rsid w:val="00AD51F0"/>
    <w:rsid w:val="00AF68BE"/>
    <w:rsid w:val="00B21351"/>
    <w:rsid w:val="00B232E7"/>
    <w:rsid w:val="00B46F32"/>
    <w:rsid w:val="00B5136E"/>
    <w:rsid w:val="00B630B0"/>
    <w:rsid w:val="00B72E64"/>
    <w:rsid w:val="00B74466"/>
    <w:rsid w:val="00B7679F"/>
    <w:rsid w:val="00B939D3"/>
    <w:rsid w:val="00BA1A79"/>
    <w:rsid w:val="00BB1F67"/>
    <w:rsid w:val="00BB30A0"/>
    <w:rsid w:val="00BC0CD0"/>
    <w:rsid w:val="00BD245C"/>
    <w:rsid w:val="00BD72BF"/>
    <w:rsid w:val="00BE71F7"/>
    <w:rsid w:val="00C03747"/>
    <w:rsid w:val="00C31E6B"/>
    <w:rsid w:val="00C33CAA"/>
    <w:rsid w:val="00C34E2B"/>
    <w:rsid w:val="00C35405"/>
    <w:rsid w:val="00C55307"/>
    <w:rsid w:val="00C771E7"/>
    <w:rsid w:val="00C9614E"/>
    <w:rsid w:val="00C97FEA"/>
    <w:rsid w:val="00CB56E9"/>
    <w:rsid w:val="00CD2919"/>
    <w:rsid w:val="00CF4C86"/>
    <w:rsid w:val="00D06B7B"/>
    <w:rsid w:val="00D109EF"/>
    <w:rsid w:val="00D13BCE"/>
    <w:rsid w:val="00D2078F"/>
    <w:rsid w:val="00D246BE"/>
    <w:rsid w:val="00D27072"/>
    <w:rsid w:val="00D27144"/>
    <w:rsid w:val="00D337E7"/>
    <w:rsid w:val="00D34985"/>
    <w:rsid w:val="00D37D88"/>
    <w:rsid w:val="00D466C8"/>
    <w:rsid w:val="00D6365D"/>
    <w:rsid w:val="00D91470"/>
    <w:rsid w:val="00D956C2"/>
    <w:rsid w:val="00DB5657"/>
    <w:rsid w:val="00DF6BAE"/>
    <w:rsid w:val="00E0075C"/>
    <w:rsid w:val="00E01CBF"/>
    <w:rsid w:val="00E33356"/>
    <w:rsid w:val="00E36892"/>
    <w:rsid w:val="00E52CEA"/>
    <w:rsid w:val="00E566B8"/>
    <w:rsid w:val="00E90D23"/>
    <w:rsid w:val="00EA1022"/>
    <w:rsid w:val="00EA2EC9"/>
    <w:rsid w:val="00EB610B"/>
    <w:rsid w:val="00EC2B7D"/>
    <w:rsid w:val="00EC6214"/>
    <w:rsid w:val="00ED015C"/>
    <w:rsid w:val="00EE1CD0"/>
    <w:rsid w:val="00EF13CB"/>
    <w:rsid w:val="00EF1BA7"/>
    <w:rsid w:val="00EF7466"/>
    <w:rsid w:val="00F10084"/>
    <w:rsid w:val="00F220C8"/>
    <w:rsid w:val="00F44514"/>
    <w:rsid w:val="00F53395"/>
    <w:rsid w:val="00F67C00"/>
    <w:rsid w:val="00F71D68"/>
    <w:rsid w:val="00F76F3F"/>
    <w:rsid w:val="00F80AEF"/>
    <w:rsid w:val="00F80CED"/>
    <w:rsid w:val="00F82A07"/>
    <w:rsid w:val="00F82FEE"/>
    <w:rsid w:val="00F87308"/>
    <w:rsid w:val="00F963B3"/>
    <w:rsid w:val="00FB23F6"/>
    <w:rsid w:val="00FC1EFE"/>
    <w:rsid w:val="00FD229A"/>
    <w:rsid w:val="00FD34F6"/>
    <w:rsid w:val="00FD7DAB"/>
    <w:rsid w:val="00FE688F"/>
    <w:rsid w:val="00FF1A30"/>
    <w:rsid w:val="00FF243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E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3A6"/>
    <w:rPr>
      <w:color w:val="373545" w:themeColor="text1"/>
      <w:sz w:val="20"/>
      <w:lang w:val="en-US"/>
    </w:rPr>
  </w:style>
  <w:style w:type="paragraph" w:styleId="Heading1">
    <w:name w:val="heading 1"/>
    <w:basedOn w:val="Normal"/>
    <w:next w:val="Normal"/>
    <w:link w:val="Heading1Char"/>
    <w:uiPriority w:val="9"/>
    <w:qFormat/>
    <w:rsid w:val="008F43A2"/>
    <w:pPr>
      <w:keepNext/>
      <w:shd w:val="clear" w:color="auto" w:fill="398E98" w:themeFill="accent2"/>
      <w:spacing w:before="400"/>
      <w:ind w:firstLine="446"/>
      <w:outlineLvl w:val="0"/>
    </w:pPr>
    <w:rPr>
      <w:rFonts w:asciiTheme="majorHAnsi" w:hAnsiTheme="majorHAnsi"/>
      <w:b/>
      <w:caps/>
      <w:color w:val="FFFFFF" w:themeColor="background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0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AF4"/>
    <w:rPr>
      <w:rFonts w:ascii="Segoe UI" w:hAnsi="Segoe UI" w:cs="Segoe UI"/>
      <w:sz w:val="18"/>
      <w:szCs w:val="18"/>
    </w:rPr>
  </w:style>
  <w:style w:type="paragraph" w:styleId="Title">
    <w:name w:val="Title"/>
    <w:basedOn w:val="Normal"/>
    <w:next w:val="Normal"/>
    <w:link w:val="TitleChar"/>
    <w:uiPriority w:val="10"/>
    <w:qFormat/>
    <w:rsid w:val="00C35405"/>
    <w:pPr>
      <w:spacing w:after="300" w:line="760" w:lineRule="exact"/>
      <w:contextualSpacing/>
      <w:jc w:val="center"/>
    </w:pPr>
    <w:rPr>
      <w:rFonts w:asciiTheme="majorHAnsi" w:eastAsiaTheme="majorEastAsia" w:hAnsiTheme="majorHAnsi" w:cstheme="majorBidi"/>
      <w:caps/>
      <w:color w:val="276E8B" w:themeColor="accent1"/>
      <w:kern w:val="28"/>
      <w:sz w:val="80"/>
      <w:szCs w:val="52"/>
    </w:rPr>
  </w:style>
  <w:style w:type="character" w:customStyle="1" w:styleId="TitleChar">
    <w:name w:val="Title Char"/>
    <w:basedOn w:val="DefaultParagraphFont"/>
    <w:link w:val="Title"/>
    <w:uiPriority w:val="10"/>
    <w:rsid w:val="00C35405"/>
    <w:rPr>
      <w:rFonts w:asciiTheme="majorHAnsi" w:eastAsiaTheme="majorEastAsia" w:hAnsiTheme="majorHAnsi" w:cstheme="majorBidi"/>
      <w:caps/>
      <w:color w:val="276E8B" w:themeColor="accent1"/>
      <w:kern w:val="28"/>
      <w:sz w:val="80"/>
      <w:szCs w:val="52"/>
      <w:lang w:val="en-US"/>
    </w:rPr>
  </w:style>
  <w:style w:type="character" w:customStyle="1" w:styleId="Heading1Char">
    <w:name w:val="Heading 1 Char"/>
    <w:basedOn w:val="DefaultParagraphFont"/>
    <w:link w:val="Heading1"/>
    <w:uiPriority w:val="9"/>
    <w:rsid w:val="008F43A2"/>
    <w:rPr>
      <w:rFonts w:asciiTheme="majorHAnsi" w:hAnsiTheme="majorHAnsi"/>
      <w:b/>
      <w:caps/>
      <w:color w:val="FFFFFF" w:themeColor="background1"/>
      <w:sz w:val="32"/>
      <w:szCs w:val="32"/>
      <w:shd w:val="clear" w:color="auto" w:fill="398E98" w:themeFill="accent2"/>
      <w:lang w:val="en-US"/>
    </w:rPr>
  </w:style>
  <w:style w:type="paragraph" w:customStyle="1" w:styleId="intro">
    <w:name w:val="intro"/>
    <w:basedOn w:val="Normal"/>
    <w:qFormat/>
    <w:rsid w:val="004C366D"/>
    <w:pPr>
      <w:spacing w:after="200" w:line="240" w:lineRule="auto"/>
    </w:pPr>
    <w:rPr>
      <w:b/>
      <w:sz w:val="28"/>
      <w:szCs w:val="28"/>
    </w:rPr>
  </w:style>
  <w:style w:type="paragraph" w:customStyle="1" w:styleId="bullet">
    <w:name w:val="bullet"/>
    <w:basedOn w:val="Normal"/>
    <w:link w:val="bulletChar"/>
    <w:semiHidden/>
    <w:rsid w:val="00EC6214"/>
    <w:pPr>
      <w:numPr>
        <w:numId w:val="1"/>
      </w:numPr>
      <w:contextualSpacing/>
    </w:pPr>
  </w:style>
  <w:style w:type="paragraph" w:customStyle="1" w:styleId="Checkbox">
    <w:name w:val="Checkbox"/>
    <w:basedOn w:val="bullet"/>
    <w:link w:val="CheckboxChar"/>
    <w:semiHidden/>
    <w:rsid w:val="001851DD"/>
    <w:pPr>
      <w:numPr>
        <w:numId w:val="0"/>
      </w:numPr>
      <w:tabs>
        <w:tab w:val="left" w:pos="426"/>
      </w:tabs>
      <w:ind w:left="426" w:hanging="426"/>
    </w:pPr>
  </w:style>
  <w:style w:type="paragraph" w:styleId="Header">
    <w:name w:val="header"/>
    <w:basedOn w:val="Normal"/>
    <w:link w:val="HeaderChar"/>
    <w:semiHidden/>
    <w:rsid w:val="004755D8"/>
    <w:pPr>
      <w:tabs>
        <w:tab w:val="center" w:pos="4513"/>
        <w:tab w:val="right" w:pos="9026"/>
      </w:tabs>
      <w:spacing w:after="0" w:line="240" w:lineRule="auto"/>
    </w:pPr>
  </w:style>
  <w:style w:type="paragraph" w:styleId="Footer">
    <w:name w:val="footer"/>
    <w:basedOn w:val="Normal"/>
    <w:link w:val="FooterChar"/>
    <w:uiPriority w:val="99"/>
    <w:rsid w:val="00EC6214"/>
    <w:pPr>
      <w:tabs>
        <w:tab w:val="center" w:pos="4320"/>
        <w:tab w:val="right" w:pos="8640"/>
      </w:tabs>
      <w:spacing w:after="0" w:line="240" w:lineRule="auto"/>
      <w:jc w:val="center"/>
    </w:pPr>
    <w:rPr>
      <w:rFonts w:ascii="Arial Black" w:hAnsi="Arial Black"/>
      <w:color w:val="276E8B" w:themeColor="accent1"/>
    </w:rPr>
  </w:style>
  <w:style w:type="character" w:customStyle="1" w:styleId="FooterChar">
    <w:name w:val="Footer Char"/>
    <w:basedOn w:val="DefaultParagraphFont"/>
    <w:link w:val="Footer"/>
    <w:uiPriority w:val="99"/>
    <w:rsid w:val="000B5220"/>
    <w:rPr>
      <w:rFonts w:ascii="Arial Black" w:hAnsi="Arial Black"/>
      <w:color w:val="276E8B" w:themeColor="accent1"/>
      <w:sz w:val="20"/>
      <w:lang w:val="en-US"/>
    </w:rPr>
  </w:style>
  <w:style w:type="paragraph" w:customStyle="1" w:styleId="Subtitle1">
    <w:name w:val="Subtitle1"/>
    <w:basedOn w:val="Title"/>
    <w:qFormat/>
    <w:rsid w:val="00C35405"/>
    <w:pPr>
      <w:spacing w:after="0" w:line="240" w:lineRule="auto"/>
    </w:pPr>
    <w:rPr>
      <w:color w:val="398E98" w:themeColor="accent2"/>
      <w:sz w:val="40"/>
    </w:rPr>
  </w:style>
  <w:style w:type="character" w:customStyle="1" w:styleId="bulletChar">
    <w:name w:val="bullet Char"/>
    <w:basedOn w:val="DefaultParagraphFont"/>
    <w:link w:val="bullet"/>
    <w:semiHidden/>
    <w:rsid w:val="000B5220"/>
    <w:rPr>
      <w:color w:val="373545" w:themeColor="text1"/>
      <w:sz w:val="20"/>
      <w:lang w:val="en-US"/>
    </w:rPr>
  </w:style>
  <w:style w:type="character" w:customStyle="1" w:styleId="CheckboxChar">
    <w:name w:val="Checkbox Char"/>
    <w:basedOn w:val="bulletChar"/>
    <w:link w:val="Checkbox"/>
    <w:semiHidden/>
    <w:rsid w:val="000B5220"/>
    <w:rPr>
      <w:color w:val="373545" w:themeColor="text1"/>
      <w:sz w:val="20"/>
      <w:lang w:val="en-US"/>
    </w:rPr>
  </w:style>
  <w:style w:type="character" w:customStyle="1" w:styleId="HeaderChar">
    <w:name w:val="Header Char"/>
    <w:basedOn w:val="DefaultParagraphFont"/>
    <w:link w:val="Header"/>
    <w:semiHidden/>
    <w:rsid w:val="000B5220"/>
    <w:rPr>
      <w:color w:val="373545" w:themeColor="text1"/>
      <w:sz w:val="20"/>
      <w:lang w:val="en-US"/>
    </w:rPr>
  </w:style>
  <w:style w:type="paragraph" w:customStyle="1" w:styleId="Row">
    <w:name w:val="Row"/>
    <w:basedOn w:val="Checkbox"/>
    <w:link w:val="RowChar"/>
    <w:qFormat/>
    <w:rsid w:val="0045676C"/>
    <w:pPr>
      <w:tabs>
        <w:tab w:val="clear" w:pos="426"/>
      </w:tabs>
      <w:spacing w:before="50" w:after="50" w:line="240" w:lineRule="auto"/>
      <w:ind w:left="0" w:firstLine="0"/>
      <w:contextualSpacing w:val="0"/>
    </w:pPr>
  </w:style>
  <w:style w:type="paragraph" w:customStyle="1" w:styleId="rowheading">
    <w:name w:val="row heading"/>
    <w:basedOn w:val="Row"/>
    <w:link w:val="rowheadingChar"/>
    <w:qFormat/>
    <w:rsid w:val="0045676C"/>
    <w:rPr>
      <w:color w:val="FFFFFF" w:themeColor="background1"/>
    </w:rPr>
  </w:style>
  <w:style w:type="character" w:customStyle="1" w:styleId="RowChar">
    <w:name w:val="Row Char"/>
    <w:basedOn w:val="CheckboxChar"/>
    <w:link w:val="Row"/>
    <w:rsid w:val="0045676C"/>
    <w:rPr>
      <w:color w:val="373545" w:themeColor="text1"/>
      <w:sz w:val="20"/>
      <w:lang w:val="en-US"/>
    </w:rPr>
  </w:style>
  <w:style w:type="character" w:customStyle="1" w:styleId="rowheadingChar">
    <w:name w:val="row heading Char"/>
    <w:basedOn w:val="RowChar"/>
    <w:link w:val="rowheading"/>
    <w:rsid w:val="0045676C"/>
    <w:rPr>
      <w:color w:val="FFFFFF" w:themeColor="background1"/>
      <w:sz w:val="20"/>
      <w:lang w:val="en-US"/>
    </w:rPr>
  </w:style>
  <w:style w:type="character" w:styleId="PlaceholderText">
    <w:name w:val="Placeholder Text"/>
    <w:basedOn w:val="DefaultParagraphFont"/>
    <w:semiHidden/>
    <w:rsid w:val="009B67EE"/>
    <w:rPr>
      <w:color w:val="808080"/>
    </w:rPr>
  </w:style>
  <w:style w:type="paragraph" w:styleId="ListParagraph">
    <w:name w:val="List Paragraph"/>
    <w:basedOn w:val="Normal"/>
    <w:uiPriority w:val="34"/>
    <w:qFormat/>
    <w:rsid w:val="000204E9"/>
    <w:pPr>
      <w:ind w:left="720"/>
      <w:contextualSpacing/>
    </w:pPr>
    <w:rPr>
      <w:rFonts w:ascii="Calibri" w:eastAsia="Times New Roman" w:hAnsi="Calibri" w:cs="Times New Roman"/>
      <w:color w:val="auto"/>
      <w:sz w:val="22"/>
    </w:rPr>
  </w:style>
  <w:style w:type="character" w:styleId="Hyperlink">
    <w:name w:val="Hyperlink"/>
    <w:basedOn w:val="DefaultParagraphFont"/>
    <w:uiPriority w:val="99"/>
    <w:unhideWhenUsed/>
    <w:rsid w:val="000E393C"/>
    <w:rPr>
      <w:color w:val="0000FF" w:themeColor="hyperlink"/>
      <w:u w:val="single"/>
    </w:rPr>
  </w:style>
  <w:style w:type="character" w:styleId="UnresolvedMention">
    <w:name w:val="Unresolved Mention"/>
    <w:basedOn w:val="DefaultParagraphFont"/>
    <w:uiPriority w:val="99"/>
    <w:semiHidden/>
    <w:unhideWhenUsed/>
    <w:rsid w:val="000E393C"/>
    <w:rPr>
      <w:color w:val="605E5C"/>
      <w:shd w:val="clear" w:color="auto" w:fill="E1DFDD"/>
    </w:rPr>
  </w:style>
  <w:style w:type="character" w:styleId="FollowedHyperlink">
    <w:name w:val="FollowedHyperlink"/>
    <w:basedOn w:val="DefaultParagraphFont"/>
    <w:semiHidden/>
    <w:rsid w:val="001F73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4914">
      <w:bodyDiv w:val="1"/>
      <w:marLeft w:val="0"/>
      <w:marRight w:val="0"/>
      <w:marTop w:val="0"/>
      <w:marBottom w:val="0"/>
      <w:divBdr>
        <w:top w:val="none" w:sz="0" w:space="0" w:color="auto"/>
        <w:left w:val="none" w:sz="0" w:space="0" w:color="auto"/>
        <w:bottom w:val="none" w:sz="0" w:space="0" w:color="auto"/>
        <w:right w:val="none" w:sz="0" w:space="0" w:color="auto"/>
      </w:divBdr>
      <w:divsChild>
        <w:div w:id="2127772815">
          <w:marLeft w:val="979"/>
          <w:marRight w:val="0"/>
          <w:marTop w:val="100"/>
          <w:marBottom w:val="0"/>
          <w:divBdr>
            <w:top w:val="none" w:sz="0" w:space="0" w:color="auto"/>
            <w:left w:val="none" w:sz="0" w:space="0" w:color="auto"/>
            <w:bottom w:val="none" w:sz="0" w:space="0" w:color="auto"/>
            <w:right w:val="none" w:sz="0" w:space="0" w:color="auto"/>
          </w:divBdr>
        </w:div>
        <w:div w:id="1094127120">
          <w:marLeft w:val="979"/>
          <w:marRight w:val="0"/>
          <w:marTop w:val="100"/>
          <w:marBottom w:val="0"/>
          <w:divBdr>
            <w:top w:val="none" w:sz="0" w:space="0" w:color="auto"/>
            <w:left w:val="none" w:sz="0" w:space="0" w:color="auto"/>
            <w:bottom w:val="none" w:sz="0" w:space="0" w:color="auto"/>
            <w:right w:val="none" w:sz="0" w:space="0" w:color="auto"/>
          </w:divBdr>
        </w:div>
        <w:div w:id="769282037">
          <w:marLeft w:val="979"/>
          <w:marRight w:val="0"/>
          <w:marTop w:val="100"/>
          <w:marBottom w:val="0"/>
          <w:divBdr>
            <w:top w:val="none" w:sz="0" w:space="0" w:color="auto"/>
            <w:left w:val="none" w:sz="0" w:space="0" w:color="auto"/>
            <w:bottom w:val="none" w:sz="0" w:space="0" w:color="auto"/>
            <w:right w:val="none" w:sz="0" w:space="0" w:color="auto"/>
          </w:divBdr>
        </w:div>
      </w:divsChild>
    </w:div>
    <w:div w:id="965625529">
      <w:bodyDiv w:val="1"/>
      <w:marLeft w:val="0"/>
      <w:marRight w:val="0"/>
      <w:marTop w:val="0"/>
      <w:marBottom w:val="0"/>
      <w:divBdr>
        <w:top w:val="none" w:sz="0" w:space="0" w:color="auto"/>
        <w:left w:val="none" w:sz="0" w:space="0" w:color="auto"/>
        <w:bottom w:val="none" w:sz="0" w:space="0" w:color="auto"/>
        <w:right w:val="none" w:sz="0" w:space="0" w:color="auto"/>
      </w:divBdr>
    </w:div>
    <w:div w:id="1234856291">
      <w:bodyDiv w:val="1"/>
      <w:marLeft w:val="0"/>
      <w:marRight w:val="0"/>
      <w:marTop w:val="0"/>
      <w:marBottom w:val="0"/>
      <w:divBdr>
        <w:top w:val="none" w:sz="0" w:space="0" w:color="auto"/>
        <w:left w:val="none" w:sz="0" w:space="0" w:color="auto"/>
        <w:bottom w:val="none" w:sz="0" w:space="0" w:color="auto"/>
        <w:right w:val="none" w:sz="0" w:space="0" w:color="auto"/>
      </w:divBdr>
    </w:div>
    <w:div w:id="1315837538">
      <w:bodyDiv w:val="1"/>
      <w:marLeft w:val="0"/>
      <w:marRight w:val="0"/>
      <w:marTop w:val="0"/>
      <w:marBottom w:val="0"/>
      <w:divBdr>
        <w:top w:val="none" w:sz="0" w:space="0" w:color="auto"/>
        <w:left w:val="none" w:sz="0" w:space="0" w:color="auto"/>
        <w:bottom w:val="none" w:sz="0" w:space="0" w:color="auto"/>
        <w:right w:val="none" w:sz="0" w:space="0" w:color="auto"/>
      </w:divBdr>
      <w:divsChild>
        <w:div w:id="1013072807">
          <w:marLeft w:val="979"/>
          <w:marRight w:val="0"/>
          <w:marTop w:val="100"/>
          <w:marBottom w:val="0"/>
          <w:divBdr>
            <w:top w:val="none" w:sz="0" w:space="0" w:color="auto"/>
            <w:left w:val="none" w:sz="0" w:space="0" w:color="auto"/>
            <w:bottom w:val="none" w:sz="0" w:space="0" w:color="auto"/>
            <w:right w:val="none" w:sz="0" w:space="0" w:color="auto"/>
          </w:divBdr>
        </w:div>
        <w:div w:id="976909861">
          <w:marLeft w:val="979"/>
          <w:marRight w:val="0"/>
          <w:marTop w:val="100"/>
          <w:marBottom w:val="0"/>
          <w:divBdr>
            <w:top w:val="none" w:sz="0" w:space="0" w:color="auto"/>
            <w:left w:val="none" w:sz="0" w:space="0" w:color="auto"/>
            <w:bottom w:val="none" w:sz="0" w:space="0" w:color="auto"/>
            <w:right w:val="none" w:sz="0" w:space="0" w:color="auto"/>
          </w:divBdr>
        </w:div>
        <w:div w:id="1472937109">
          <w:marLeft w:val="979"/>
          <w:marRight w:val="0"/>
          <w:marTop w:val="100"/>
          <w:marBottom w:val="0"/>
          <w:divBdr>
            <w:top w:val="none" w:sz="0" w:space="0" w:color="auto"/>
            <w:left w:val="none" w:sz="0" w:space="0" w:color="auto"/>
            <w:bottom w:val="none" w:sz="0" w:space="0" w:color="auto"/>
            <w:right w:val="none" w:sz="0" w:space="0" w:color="auto"/>
          </w:divBdr>
        </w:div>
        <w:div w:id="1194224943">
          <w:marLeft w:val="979"/>
          <w:marRight w:val="0"/>
          <w:marTop w:val="100"/>
          <w:marBottom w:val="0"/>
          <w:divBdr>
            <w:top w:val="none" w:sz="0" w:space="0" w:color="auto"/>
            <w:left w:val="none" w:sz="0" w:space="0" w:color="auto"/>
            <w:bottom w:val="none" w:sz="0" w:space="0" w:color="auto"/>
            <w:right w:val="none" w:sz="0" w:space="0" w:color="auto"/>
          </w:divBdr>
        </w:div>
      </w:divsChild>
    </w:div>
    <w:div w:id="1934360732">
      <w:bodyDiv w:val="1"/>
      <w:marLeft w:val="0"/>
      <w:marRight w:val="0"/>
      <w:marTop w:val="0"/>
      <w:marBottom w:val="0"/>
      <w:divBdr>
        <w:top w:val="none" w:sz="0" w:space="0" w:color="auto"/>
        <w:left w:val="none" w:sz="0" w:space="0" w:color="auto"/>
        <w:bottom w:val="none" w:sz="0" w:space="0" w:color="auto"/>
        <w:right w:val="none" w:sz="0" w:space="0" w:color="auto"/>
      </w:divBdr>
    </w:div>
    <w:div w:id="2013491243">
      <w:bodyDiv w:val="1"/>
      <w:marLeft w:val="0"/>
      <w:marRight w:val="0"/>
      <w:marTop w:val="0"/>
      <w:marBottom w:val="0"/>
      <w:divBdr>
        <w:top w:val="none" w:sz="0" w:space="0" w:color="auto"/>
        <w:left w:val="none" w:sz="0" w:space="0" w:color="auto"/>
        <w:bottom w:val="none" w:sz="0" w:space="0" w:color="auto"/>
        <w:right w:val="none" w:sz="0" w:space="0" w:color="auto"/>
      </w:divBdr>
    </w:div>
    <w:div w:id="205796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dk75@queensu.c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eather.macleod@queensu.ca" TargetMode="External"/><Relationship Id="rId2" Type="http://schemas.openxmlformats.org/officeDocument/2006/relationships/customXml" Target="../customXml/item2.xml"/><Relationship Id="rId16" Type="http://schemas.openxmlformats.org/officeDocument/2006/relationships/hyperlink" Target="https://queensu.qualtrics.com/jfe/form/SV_a8FVgI5m1kXYfP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gpeo.com/member-area/the-living-with-risk-decision-support-approach-research-project/" TargetMode="External"/><Relationship Id="rId10" Type="http://schemas.openxmlformats.org/officeDocument/2006/relationships/endnotes" Target="endnotes.xml"/><Relationship Id="rId19" Type="http://schemas.openxmlformats.org/officeDocument/2006/relationships/hyperlink" Target="mailto:hsreb@queensu.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conrad\AppData\Roaming\Microsoft\Templates\Online%20service%20profile%20worksheet.dotx" TargetMode="External"/></Relationships>
</file>

<file path=word/theme/theme1.xml><?xml version="1.0" encoding="utf-8"?>
<a:theme xmlns:a="http://schemas.openxmlformats.org/drawingml/2006/main" name="Office Theme">
  <a:themeElements>
    <a:clrScheme name="Custom 234">
      <a:dk1>
        <a:srgbClr val="373545"/>
      </a:dk1>
      <a:lt1>
        <a:sysClr val="window" lastClr="FFFFFF"/>
      </a:lt1>
      <a:dk2>
        <a:srgbClr val="000000"/>
      </a:dk2>
      <a:lt2>
        <a:srgbClr val="CEDBE1"/>
      </a:lt2>
      <a:accent1>
        <a:srgbClr val="276E8B"/>
      </a:accent1>
      <a:accent2>
        <a:srgbClr val="398E98"/>
      </a:accent2>
      <a:accent3>
        <a:srgbClr val="75BD59"/>
      </a:accent3>
      <a:accent4>
        <a:srgbClr val="7A8C8E"/>
      </a:accent4>
      <a:accent5>
        <a:srgbClr val="84ACB6"/>
      </a:accent5>
      <a:accent6>
        <a:srgbClr val="1C6194"/>
      </a:accent6>
      <a:hlink>
        <a:srgbClr val="0000FF"/>
      </a:hlink>
      <a:folHlink>
        <a:srgbClr val="800080"/>
      </a:folHlink>
    </a:clrScheme>
    <a:fontScheme name="Custom 57">
      <a:majorFont>
        <a:latin typeface="Arial Black"/>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26edb9c1-5ff7-4939-bb10-2e3485925c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1483C0F14C714EAF49137BC62BA3D4" ma:contentTypeVersion="10" ma:contentTypeDescription="Create a new document." ma:contentTypeScope="" ma:versionID="726416891c0fc199fc396abae3162f17">
  <xsd:schema xmlns:xsd="http://www.w3.org/2001/XMLSchema" xmlns:xs="http://www.w3.org/2001/XMLSchema" xmlns:p="http://schemas.microsoft.com/office/2006/metadata/properties" xmlns:ns2="26edb9c1-5ff7-4939-bb10-2e3485925c23" targetNamespace="http://schemas.microsoft.com/office/2006/metadata/properties" ma:root="true" ma:fieldsID="eab533afbbbe16a70f8a6249e8613633" ns2:_="">
    <xsd:import namespace="26edb9c1-5ff7-4939-bb10-2e3485925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db9c1-5ff7-4939-bb10-2e348592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869FB-253B-4B9E-B905-72ADCD03F957}">
  <ds:schemaRefs>
    <ds:schemaRef ds:uri="http://schemas.microsoft.com/sharepoint/v3/contenttype/forms"/>
  </ds:schemaRefs>
</ds:datastoreItem>
</file>

<file path=customXml/itemProps2.xml><?xml version="1.0" encoding="utf-8"?>
<ds:datastoreItem xmlns:ds="http://schemas.openxmlformats.org/officeDocument/2006/customXml" ds:itemID="{A9D38294-123F-4B9C-AB98-EBCB8664726D}">
  <ds:schemaRefs>
    <ds:schemaRef ds:uri="http://schemas.microsoft.com/office/2006/metadata/properties"/>
    <ds:schemaRef ds:uri="http://schemas.microsoft.com/office/infopath/2007/PartnerControls"/>
    <ds:schemaRef ds:uri="26edb9c1-5ff7-4939-bb10-2e3485925c23"/>
  </ds:schemaRefs>
</ds:datastoreItem>
</file>

<file path=customXml/itemProps3.xml><?xml version="1.0" encoding="utf-8"?>
<ds:datastoreItem xmlns:ds="http://schemas.openxmlformats.org/officeDocument/2006/customXml" ds:itemID="{4072B148-3CBB-4A87-8281-FBC9B74D3254}">
  <ds:schemaRefs>
    <ds:schemaRef ds:uri="http://schemas.openxmlformats.org/officeDocument/2006/bibliography"/>
  </ds:schemaRefs>
</ds:datastoreItem>
</file>

<file path=customXml/itemProps4.xml><?xml version="1.0" encoding="utf-8"?>
<ds:datastoreItem xmlns:ds="http://schemas.openxmlformats.org/officeDocument/2006/customXml" ds:itemID="{4E01A101-DD0E-4780-8AB5-33966E6CA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db9c1-5ff7-4939-bb10-2e3485925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C:\Users\stconrad\AppData\Roaming\Microsoft\Templates\Online service profile worksheet.dotx</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2022-04-04T14:59:00Z</dcterms:created>
  <dcterms:modified xsi:type="dcterms:W3CDTF">2022-04-04T23:21:00Z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0x010100D51483C0F14C714EAF49137BC62BA3D4</vt:lpwstr>
  </property>
</Properties>
</file>